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9A827A" w14:textId="77777777" w:rsidR="00C1197C" w:rsidRDefault="00C1197C">
      <w:pPr>
        <w:pStyle w:val="Corpsdetexte"/>
        <w:rPr>
          <w:rFonts w:ascii="Times New Roman"/>
          <w:sz w:val="20"/>
        </w:rPr>
      </w:pPr>
    </w:p>
    <w:p w14:paraId="459A827B" w14:textId="77777777" w:rsidR="00C1197C" w:rsidRDefault="00C1197C">
      <w:pPr>
        <w:pStyle w:val="Corpsdetexte"/>
        <w:spacing w:before="5"/>
        <w:rPr>
          <w:rFonts w:ascii="Times New Roman"/>
          <w:sz w:val="23"/>
        </w:rPr>
      </w:pPr>
    </w:p>
    <w:p w14:paraId="459A827C" w14:textId="77777777" w:rsidR="00C1197C" w:rsidRDefault="003B6ABD">
      <w:pPr>
        <w:spacing w:before="52" w:line="360" w:lineRule="auto"/>
        <w:ind w:left="3884" w:right="680" w:hanging="3204"/>
        <w:rPr>
          <w:b/>
          <w:sz w:val="24"/>
        </w:rPr>
      </w:pPr>
      <w:r>
        <w:rPr>
          <w:b/>
          <w:sz w:val="24"/>
        </w:rPr>
        <w:t>Convention de valorisation des contributions des membres aux actions et à la gouvernance du Pôle Mer Méditerranée</w:t>
      </w:r>
    </w:p>
    <w:p w14:paraId="459A827D" w14:textId="77777777" w:rsidR="00C1197C" w:rsidRDefault="00C1197C">
      <w:pPr>
        <w:pStyle w:val="Corpsdetexte"/>
        <w:rPr>
          <w:b/>
          <w:sz w:val="24"/>
        </w:rPr>
      </w:pPr>
    </w:p>
    <w:p w14:paraId="459A827E" w14:textId="77777777" w:rsidR="00C1197C" w:rsidRDefault="00C1197C">
      <w:pPr>
        <w:pStyle w:val="Corpsdetexte"/>
        <w:spacing w:before="9"/>
        <w:rPr>
          <w:b/>
          <w:sz w:val="19"/>
        </w:rPr>
      </w:pPr>
    </w:p>
    <w:p w14:paraId="459A827F" w14:textId="77777777" w:rsidR="00C1197C" w:rsidRDefault="003B6ABD">
      <w:pPr>
        <w:pStyle w:val="Corpsdetexte"/>
        <w:spacing w:line="267" w:lineRule="exact"/>
        <w:ind w:left="675"/>
        <w:jc w:val="both"/>
      </w:pPr>
      <w:r>
        <w:t>Entre</w:t>
      </w:r>
    </w:p>
    <w:p w14:paraId="459A8280" w14:textId="77777777" w:rsidR="00C1197C" w:rsidRDefault="003B6ABD">
      <w:pPr>
        <w:pStyle w:val="Titre1"/>
        <w:spacing w:line="267" w:lineRule="exact"/>
        <w:jc w:val="both"/>
        <w:rPr>
          <w:b w:val="0"/>
        </w:rPr>
      </w:pPr>
      <w:r>
        <w:rPr>
          <w:color w:val="3265FF"/>
        </w:rPr>
        <w:t xml:space="preserve">Civilité </w:t>
      </w:r>
      <w:r>
        <w:rPr>
          <w:b w:val="0"/>
          <w:color w:val="3265FF"/>
        </w:rPr>
        <w:t>:</w:t>
      </w:r>
    </w:p>
    <w:p w14:paraId="459A8281" w14:textId="77777777" w:rsidR="00C1197C" w:rsidRDefault="003B6ABD">
      <w:pPr>
        <w:spacing w:before="1"/>
        <w:ind w:left="675"/>
        <w:jc w:val="both"/>
      </w:pPr>
      <w:r>
        <w:rPr>
          <w:b/>
          <w:color w:val="3265FF"/>
        </w:rPr>
        <w:t xml:space="preserve">Prénom </w:t>
      </w:r>
      <w:r>
        <w:rPr>
          <w:color w:val="3265FF"/>
        </w:rPr>
        <w:t>:</w:t>
      </w:r>
    </w:p>
    <w:p w14:paraId="459A8282" w14:textId="77777777" w:rsidR="00C1197C" w:rsidRDefault="003B6ABD">
      <w:pPr>
        <w:ind w:left="675"/>
        <w:jc w:val="both"/>
      </w:pPr>
      <w:r>
        <w:rPr>
          <w:b/>
          <w:color w:val="3265FF"/>
        </w:rPr>
        <w:t xml:space="preserve">NOM </w:t>
      </w:r>
      <w:r>
        <w:rPr>
          <w:color w:val="3265FF"/>
        </w:rPr>
        <w:t>:</w:t>
      </w:r>
    </w:p>
    <w:p w14:paraId="459A8283" w14:textId="77777777" w:rsidR="00C1197C" w:rsidRDefault="00C1197C">
      <w:pPr>
        <w:pStyle w:val="Corpsdetexte"/>
      </w:pPr>
    </w:p>
    <w:p w14:paraId="459A8284" w14:textId="77777777" w:rsidR="00C1197C" w:rsidRDefault="003B6ABD">
      <w:pPr>
        <w:ind w:left="675"/>
        <w:jc w:val="both"/>
        <w:rPr>
          <w:b/>
        </w:rPr>
      </w:pPr>
      <w:r>
        <w:rPr>
          <w:b/>
          <w:color w:val="3265FF"/>
        </w:rPr>
        <w:t>Représentant la Société/ le Laboratoire / l’Organisme :</w:t>
      </w:r>
    </w:p>
    <w:p w14:paraId="459A8285" w14:textId="77777777" w:rsidR="00C1197C" w:rsidRDefault="00C1197C">
      <w:pPr>
        <w:pStyle w:val="Corpsdetexte"/>
        <w:spacing w:before="1"/>
        <w:rPr>
          <w:b/>
        </w:rPr>
      </w:pPr>
    </w:p>
    <w:p w14:paraId="459A8286" w14:textId="77777777" w:rsidR="00C1197C" w:rsidRDefault="003B6ABD">
      <w:pPr>
        <w:ind w:left="675"/>
        <w:jc w:val="both"/>
      </w:pPr>
      <w:r>
        <w:rPr>
          <w:b/>
          <w:color w:val="3265FF"/>
        </w:rPr>
        <w:t xml:space="preserve">Adresse postale </w:t>
      </w:r>
      <w:r>
        <w:rPr>
          <w:color w:val="3265FF"/>
        </w:rPr>
        <w:t>:</w:t>
      </w:r>
    </w:p>
    <w:p w14:paraId="459A8287" w14:textId="77777777" w:rsidR="00C1197C" w:rsidRDefault="00C1197C">
      <w:pPr>
        <w:pStyle w:val="Corpsdetexte"/>
      </w:pPr>
    </w:p>
    <w:p w14:paraId="459A8288" w14:textId="77777777" w:rsidR="00C1197C" w:rsidRDefault="00C1197C">
      <w:pPr>
        <w:pStyle w:val="Corpsdetexte"/>
      </w:pPr>
    </w:p>
    <w:p w14:paraId="459A8289" w14:textId="77777777" w:rsidR="00C1197C" w:rsidRDefault="00C1197C">
      <w:pPr>
        <w:pStyle w:val="Corpsdetexte"/>
      </w:pPr>
    </w:p>
    <w:p w14:paraId="459A828A" w14:textId="77777777" w:rsidR="00C1197C" w:rsidRDefault="00C1197C">
      <w:pPr>
        <w:pStyle w:val="Corpsdetexte"/>
      </w:pPr>
    </w:p>
    <w:p w14:paraId="459A828B" w14:textId="77777777" w:rsidR="00C1197C" w:rsidRDefault="00C1197C">
      <w:pPr>
        <w:pStyle w:val="Corpsdetexte"/>
        <w:spacing w:before="11"/>
        <w:rPr>
          <w:sz w:val="21"/>
        </w:rPr>
      </w:pPr>
    </w:p>
    <w:p w14:paraId="459A828C" w14:textId="77777777" w:rsidR="00C1197C" w:rsidRDefault="006E1F40">
      <w:pPr>
        <w:pStyle w:val="Corpsdetexte"/>
        <w:ind w:left="675"/>
        <w:jc w:val="both"/>
      </w:pPr>
      <w:r>
        <w:t>Ci-après</w:t>
      </w:r>
      <w:r w:rsidR="003B6ABD">
        <w:t xml:space="preserve"> dénommé le membre :</w:t>
      </w:r>
    </w:p>
    <w:p w14:paraId="459A828D" w14:textId="77777777" w:rsidR="00C1197C" w:rsidRDefault="00C1197C">
      <w:pPr>
        <w:pStyle w:val="Corpsdetexte"/>
      </w:pPr>
    </w:p>
    <w:p w14:paraId="459A828E" w14:textId="77777777" w:rsidR="00C1197C" w:rsidRDefault="003B6ABD">
      <w:pPr>
        <w:pStyle w:val="Corpsdetexte"/>
        <w:spacing w:before="1"/>
        <w:ind w:left="675"/>
        <w:jc w:val="both"/>
      </w:pPr>
      <w:r>
        <w:t>Et</w:t>
      </w:r>
    </w:p>
    <w:p w14:paraId="459A828F" w14:textId="77777777" w:rsidR="00C1197C" w:rsidRDefault="003B6ABD">
      <w:pPr>
        <w:pStyle w:val="Corpsdetexte"/>
        <w:ind w:left="675"/>
        <w:jc w:val="both"/>
      </w:pPr>
      <w:r>
        <w:t xml:space="preserve">M. </w:t>
      </w:r>
      <w:r w:rsidR="00A06280">
        <w:t>LAURENT MOSER</w:t>
      </w:r>
    </w:p>
    <w:p w14:paraId="459A8290" w14:textId="77777777" w:rsidR="006E1F40" w:rsidRDefault="003B6ABD" w:rsidP="006E1F40">
      <w:pPr>
        <w:pStyle w:val="Corpsdetexte"/>
        <w:ind w:left="675" w:right="3352"/>
      </w:pPr>
      <w:r>
        <w:t>Fonction : Président du Comité de pilotage du Pôle</w:t>
      </w:r>
      <w:r w:rsidR="000B3EBF">
        <w:t xml:space="preserve"> Mer Méditerranée Représentant è</w:t>
      </w:r>
      <w:r>
        <w:t>s qualité</w:t>
      </w:r>
      <w:r w:rsidR="000B3EBF">
        <w:t>s</w:t>
      </w:r>
      <w:r>
        <w:t xml:space="preserve"> l’association Toulon Var Technologies </w:t>
      </w:r>
    </w:p>
    <w:p w14:paraId="459A8291" w14:textId="77777777" w:rsidR="006E1F40" w:rsidRDefault="003B6ABD" w:rsidP="006E1F40">
      <w:pPr>
        <w:pStyle w:val="Corpsdetexte"/>
        <w:ind w:left="675" w:right="2502"/>
      </w:pPr>
      <w:r>
        <w:t xml:space="preserve">Adresse : </w:t>
      </w:r>
      <w:r w:rsidR="006E1F40">
        <w:t>93 Fo</w:t>
      </w:r>
      <w:r w:rsidR="000B3EBF">
        <w:t>rum de la Méditerranée, Technopô</w:t>
      </w:r>
      <w:r w:rsidR="006E1F40">
        <w:t xml:space="preserve">le de la Mer – </w:t>
      </w:r>
      <w:r>
        <w:t>83</w:t>
      </w:r>
      <w:r w:rsidR="006E1F40">
        <w:t>190 Ollioules</w:t>
      </w:r>
    </w:p>
    <w:p w14:paraId="459A8292" w14:textId="77777777" w:rsidR="006E1F40" w:rsidRDefault="006E1F40" w:rsidP="006E1F40">
      <w:pPr>
        <w:pStyle w:val="Corpsdetexte"/>
        <w:ind w:left="675" w:right="3512"/>
      </w:pPr>
    </w:p>
    <w:p w14:paraId="459A8293" w14:textId="77777777" w:rsidR="003B6ABD" w:rsidRDefault="003B6ABD" w:rsidP="006E1F40">
      <w:pPr>
        <w:pStyle w:val="Corpsdetexte"/>
        <w:ind w:left="675" w:right="3512"/>
      </w:pPr>
      <w:r>
        <w:t xml:space="preserve">Ci-après dénommé le Pôle Mer Méditerranée </w:t>
      </w:r>
    </w:p>
    <w:p w14:paraId="459A8294" w14:textId="77777777" w:rsidR="003B6ABD" w:rsidRDefault="003B6ABD" w:rsidP="006E1F40">
      <w:pPr>
        <w:pStyle w:val="Corpsdetexte"/>
        <w:ind w:left="675" w:right="3512"/>
      </w:pPr>
    </w:p>
    <w:p w14:paraId="459A8295" w14:textId="77777777" w:rsidR="00C1197C" w:rsidRDefault="003B6ABD" w:rsidP="006E1F40">
      <w:pPr>
        <w:pStyle w:val="Corpsdetexte"/>
        <w:ind w:left="675" w:right="3512"/>
      </w:pPr>
      <w:r>
        <w:t>Préambule :</w:t>
      </w:r>
    </w:p>
    <w:p w14:paraId="459A8296" w14:textId="77777777" w:rsidR="00C1197C" w:rsidRDefault="003B6ABD">
      <w:pPr>
        <w:pStyle w:val="Corpsdetexte"/>
        <w:spacing w:before="4"/>
        <w:ind w:left="675" w:right="687"/>
        <w:jc w:val="both"/>
      </w:pPr>
      <w:r>
        <w:t>Le Pôle Mer Méditerranée requiert la contribution de ses membres dans la conduite de ses activités. Les membres doivent notamment établir la stratégie du pôle, ses plans d’action, susciter l’émergence de nouveaux thèmes de recherche, répondre aux sollicitations des financeurs, des partenaires.</w:t>
      </w:r>
    </w:p>
    <w:p w14:paraId="459A8297" w14:textId="77777777" w:rsidR="00C1197C" w:rsidRDefault="00C1197C">
      <w:pPr>
        <w:pStyle w:val="Corpsdetexte"/>
        <w:spacing w:before="1"/>
      </w:pPr>
    </w:p>
    <w:p w14:paraId="459A8298" w14:textId="77777777" w:rsidR="00C1197C" w:rsidRDefault="003B6ABD">
      <w:pPr>
        <w:pStyle w:val="Titre1"/>
      </w:pPr>
      <w:r>
        <w:t>Article 1 – Objet</w:t>
      </w:r>
    </w:p>
    <w:p w14:paraId="459A8299" w14:textId="77777777" w:rsidR="00C1197C" w:rsidRDefault="00C1197C">
      <w:pPr>
        <w:pStyle w:val="Corpsdetexte"/>
        <w:rPr>
          <w:b/>
        </w:rPr>
      </w:pPr>
    </w:p>
    <w:p w14:paraId="459A829A" w14:textId="77777777" w:rsidR="00C1197C" w:rsidRDefault="003B6ABD">
      <w:pPr>
        <w:pStyle w:val="Corpsdetexte"/>
        <w:ind w:left="675" w:right="687"/>
        <w:jc w:val="both"/>
      </w:pPr>
      <w:r>
        <w:t>La présente Convention fixe les conditions de la contribution des représentants du membre dans les actions, les manifestations et les organes de gouvernance du Pôle et autorise le Pôle Mer Méditerranée à prendre en compte cette contribution dans ses rendus financiers et dans sa comptabilité au titre de la valorisation comptable du bénévolat.</w:t>
      </w:r>
    </w:p>
    <w:p w14:paraId="459A829B" w14:textId="77777777" w:rsidR="009665BB" w:rsidRDefault="009665BB">
      <w:pPr>
        <w:jc w:val="both"/>
      </w:pPr>
    </w:p>
    <w:p w14:paraId="459A829C" w14:textId="77777777" w:rsidR="009665BB" w:rsidRDefault="009665BB" w:rsidP="009665BB"/>
    <w:p w14:paraId="459A829D" w14:textId="77777777" w:rsidR="009665BB" w:rsidRDefault="009665BB" w:rsidP="009665BB">
      <w:pPr>
        <w:pStyle w:val="Titre1"/>
        <w:spacing w:before="56"/>
      </w:pPr>
      <w:r>
        <w:t>Article 2 - Durée</w:t>
      </w:r>
    </w:p>
    <w:p w14:paraId="459A829E" w14:textId="4E609469" w:rsidR="009665BB" w:rsidRDefault="009665BB" w:rsidP="009665BB">
      <w:pPr>
        <w:pStyle w:val="Corpsdetexte"/>
        <w:spacing w:before="1"/>
        <w:ind w:left="675"/>
      </w:pPr>
      <w:r>
        <w:t xml:space="preserve">La présente </w:t>
      </w:r>
      <w:r w:rsidR="00E367DA">
        <w:t>c</w:t>
      </w:r>
      <w:r>
        <w:t>onvention prend effet au 1</w:t>
      </w:r>
      <w:r>
        <w:rPr>
          <w:vertAlign w:val="superscript"/>
        </w:rPr>
        <w:t>er</w:t>
      </w:r>
      <w:r>
        <w:t xml:space="preserve"> janvier 20</w:t>
      </w:r>
      <w:r w:rsidR="00A3769E">
        <w:t>23</w:t>
      </w:r>
      <w:r>
        <w:t xml:space="preserve"> et se termine le 31 décembre 202</w:t>
      </w:r>
      <w:r w:rsidR="00AA445C">
        <w:t>6</w:t>
      </w:r>
      <w:r>
        <w:t>.</w:t>
      </w:r>
    </w:p>
    <w:p w14:paraId="459A829F" w14:textId="77777777" w:rsidR="009665BB" w:rsidRDefault="009665BB" w:rsidP="009665BB">
      <w:pPr>
        <w:pStyle w:val="Corpsdetexte"/>
        <w:spacing w:before="1"/>
        <w:ind w:left="675"/>
      </w:pPr>
      <w:r>
        <w:t>Un avenant sera fait à l’issue de cette période.</w:t>
      </w:r>
    </w:p>
    <w:p w14:paraId="459A82A0" w14:textId="77777777" w:rsidR="00C1197C" w:rsidRDefault="00C1197C">
      <w:pPr>
        <w:pStyle w:val="Corpsdetexte"/>
        <w:rPr>
          <w:sz w:val="20"/>
        </w:rPr>
      </w:pPr>
    </w:p>
    <w:p w14:paraId="459A82A1" w14:textId="77777777" w:rsidR="00C1197C" w:rsidRDefault="00C1197C">
      <w:pPr>
        <w:pStyle w:val="Corpsdetexte"/>
        <w:spacing w:before="2"/>
        <w:rPr>
          <w:sz w:val="24"/>
        </w:rPr>
      </w:pPr>
    </w:p>
    <w:p w14:paraId="459A82A2" w14:textId="77777777" w:rsidR="00C1197C" w:rsidRDefault="00C1197C">
      <w:pPr>
        <w:pStyle w:val="Corpsdetexte"/>
      </w:pPr>
    </w:p>
    <w:p w14:paraId="459A82A3" w14:textId="77777777" w:rsidR="00C1197C" w:rsidRDefault="003B6ABD">
      <w:pPr>
        <w:pStyle w:val="Titre1"/>
      </w:pPr>
      <w:r>
        <w:t>Article 3 – Contributions valorisées</w:t>
      </w:r>
    </w:p>
    <w:p w14:paraId="459A82A4" w14:textId="77777777" w:rsidR="00C1197C" w:rsidRDefault="00C1197C">
      <w:pPr>
        <w:pStyle w:val="Corpsdetexte"/>
        <w:spacing w:before="4"/>
        <w:rPr>
          <w:b/>
        </w:rPr>
      </w:pPr>
    </w:p>
    <w:tbl>
      <w:tblPr>
        <w:tblStyle w:val="TableNormal"/>
        <w:tblW w:w="0" w:type="auto"/>
        <w:tblInd w:w="5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06"/>
        <w:gridCol w:w="4606"/>
      </w:tblGrid>
      <w:tr w:rsidR="00C1197C" w14:paraId="459A82A7" w14:textId="77777777">
        <w:trPr>
          <w:trHeight w:val="537"/>
        </w:trPr>
        <w:tc>
          <w:tcPr>
            <w:tcW w:w="4606" w:type="dxa"/>
          </w:tcPr>
          <w:p w14:paraId="459A82A5" w14:textId="77777777" w:rsidR="00C1197C" w:rsidRDefault="003B6ABD">
            <w:pPr>
              <w:pStyle w:val="TableParagraph"/>
              <w:spacing w:line="265" w:lineRule="exact"/>
              <w:ind w:left="1826" w:right="1813"/>
              <w:jc w:val="center"/>
              <w:rPr>
                <w:b/>
              </w:rPr>
            </w:pPr>
            <w:r>
              <w:rPr>
                <w:b/>
              </w:rPr>
              <w:t>MISSIONS</w:t>
            </w:r>
          </w:p>
        </w:tc>
        <w:tc>
          <w:tcPr>
            <w:tcW w:w="4606" w:type="dxa"/>
          </w:tcPr>
          <w:p w14:paraId="459A82A6" w14:textId="77777777" w:rsidR="00C1197C" w:rsidRDefault="003B6ABD">
            <w:pPr>
              <w:pStyle w:val="TableParagraph"/>
              <w:spacing w:line="265" w:lineRule="exact"/>
              <w:ind w:left="1825" w:right="1813"/>
              <w:jc w:val="center"/>
              <w:rPr>
                <w:b/>
              </w:rPr>
            </w:pPr>
            <w:r>
              <w:rPr>
                <w:b/>
              </w:rPr>
              <w:t>CADRE</w:t>
            </w:r>
          </w:p>
        </w:tc>
      </w:tr>
      <w:tr w:rsidR="00C1197C" w14:paraId="459A82AC" w14:textId="77777777">
        <w:trPr>
          <w:trHeight w:val="1074"/>
        </w:trPr>
        <w:tc>
          <w:tcPr>
            <w:tcW w:w="4606" w:type="dxa"/>
          </w:tcPr>
          <w:p w14:paraId="459A82A8" w14:textId="77777777" w:rsidR="00C1197C" w:rsidRDefault="00C1197C">
            <w:pPr>
              <w:pStyle w:val="TableParagraph"/>
              <w:spacing w:before="9"/>
              <w:rPr>
                <w:b/>
                <w:sz w:val="21"/>
              </w:rPr>
            </w:pPr>
          </w:p>
          <w:p w14:paraId="459A82A9" w14:textId="77777777" w:rsidR="00C1197C" w:rsidRDefault="003B6ABD">
            <w:pPr>
              <w:pStyle w:val="TableParagraph"/>
              <w:ind w:left="107"/>
            </w:pPr>
            <w:r>
              <w:t>Définition de la stratégie et des plans d’actions</w:t>
            </w:r>
          </w:p>
        </w:tc>
        <w:tc>
          <w:tcPr>
            <w:tcW w:w="4606" w:type="dxa"/>
          </w:tcPr>
          <w:p w14:paraId="459A82AA" w14:textId="77777777" w:rsidR="00C1197C" w:rsidRDefault="00C1197C">
            <w:pPr>
              <w:pStyle w:val="TableParagraph"/>
              <w:spacing w:before="9"/>
              <w:rPr>
                <w:b/>
                <w:sz w:val="21"/>
              </w:rPr>
            </w:pPr>
          </w:p>
          <w:p w14:paraId="459A82AB" w14:textId="77777777" w:rsidR="00C1197C" w:rsidRDefault="003B6ABD">
            <w:pPr>
              <w:pStyle w:val="TableParagraph"/>
              <w:ind w:left="109"/>
            </w:pPr>
            <w:r>
              <w:t>Bureau, Comité de pilotage, CPCI</w:t>
            </w:r>
          </w:p>
        </w:tc>
      </w:tr>
      <w:tr w:rsidR="00C1197C" w14:paraId="459A82AF" w14:textId="77777777">
        <w:trPr>
          <w:trHeight w:val="537"/>
        </w:trPr>
        <w:tc>
          <w:tcPr>
            <w:tcW w:w="4606" w:type="dxa"/>
          </w:tcPr>
          <w:p w14:paraId="459A82AD" w14:textId="77777777" w:rsidR="00C1197C" w:rsidRDefault="003B6ABD">
            <w:pPr>
              <w:pStyle w:val="TableParagraph"/>
              <w:spacing w:line="265" w:lineRule="exact"/>
              <w:ind w:left="107"/>
            </w:pPr>
            <w:r>
              <w:t>Labellisation</w:t>
            </w:r>
          </w:p>
        </w:tc>
        <w:tc>
          <w:tcPr>
            <w:tcW w:w="4606" w:type="dxa"/>
          </w:tcPr>
          <w:p w14:paraId="459A82AE" w14:textId="77777777" w:rsidR="00C1197C" w:rsidRDefault="003B6ABD">
            <w:pPr>
              <w:pStyle w:val="TableParagraph"/>
              <w:spacing w:line="265" w:lineRule="exact"/>
              <w:ind w:left="109"/>
            </w:pPr>
            <w:r>
              <w:t>Comité de pilotage, CPCI</w:t>
            </w:r>
          </w:p>
        </w:tc>
      </w:tr>
      <w:tr w:rsidR="00C1197C" w14:paraId="459A82B4" w14:textId="77777777">
        <w:trPr>
          <w:trHeight w:val="803"/>
        </w:trPr>
        <w:tc>
          <w:tcPr>
            <w:tcW w:w="4606" w:type="dxa"/>
          </w:tcPr>
          <w:p w14:paraId="459A82B0" w14:textId="77777777" w:rsidR="00C1197C" w:rsidRDefault="00C1197C">
            <w:pPr>
              <w:pStyle w:val="TableParagraph"/>
              <w:spacing w:before="9"/>
              <w:rPr>
                <w:b/>
                <w:sz w:val="21"/>
              </w:rPr>
            </w:pPr>
          </w:p>
          <w:p w14:paraId="459A82B1" w14:textId="77777777" w:rsidR="00C1197C" w:rsidRDefault="003B6ABD">
            <w:pPr>
              <w:pStyle w:val="TableParagraph"/>
              <w:ind w:left="107"/>
            </w:pPr>
            <w:r>
              <w:t>Animation du réseau des acteurs du Pôle</w:t>
            </w:r>
          </w:p>
        </w:tc>
        <w:tc>
          <w:tcPr>
            <w:tcW w:w="4606" w:type="dxa"/>
          </w:tcPr>
          <w:p w14:paraId="459A82B2" w14:textId="77777777" w:rsidR="00C1197C" w:rsidRDefault="00C1197C">
            <w:pPr>
              <w:pStyle w:val="TableParagraph"/>
              <w:spacing w:before="9"/>
              <w:rPr>
                <w:b/>
                <w:sz w:val="21"/>
              </w:rPr>
            </w:pPr>
          </w:p>
          <w:p w14:paraId="459A82B3" w14:textId="77777777" w:rsidR="00C1197C" w:rsidRDefault="003B6ABD">
            <w:pPr>
              <w:pStyle w:val="TableParagraph"/>
              <w:ind w:left="109"/>
            </w:pPr>
            <w:r>
              <w:t>Bureau, Comité de pilotage, CPCI</w:t>
            </w:r>
          </w:p>
        </w:tc>
      </w:tr>
      <w:tr w:rsidR="00C1197C" w14:paraId="459A82B9" w14:textId="77777777">
        <w:trPr>
          <w:trHeight w:val="1074"/>
        </w:trPr>
        <w:tc>
          <w:tcPr>
            <w:tcW w:w="4606" w:type="dxa"/>
          </w:tcPr>
          <w:p w14:paraId="459A82B5" w14:textId="77777777" w:rsidR="00C1197C" w:rsidRDefault="00C1197C">
            <w:pPr>
              <w:pStyle w:val="TableParagraph"/>
              <w:spacing w:before="9"/>
              <w:rPr>
                <w:b/>
                <w:sz w:val="21"/>
              </w:rPr>
            </w:pPr>
          </w:p>
          <w:p w14:paraId="459A82B6" w14:textId="77777777" w:rsidR="00C1197C" w:rsidRDefault="003B6ABD">
            <w:pPr>
              <w:pStyle w:val="TableParagraph"/>
              <w:ind w:left="107"/>
            </w:pPr>
            <w:r>
              <w:t>Emergence et sélection de nouveaux thèmes de recherche</w:t>
            </w:r>
          </w:p>
        </w:tc>
        <w:tc>
          <w:tcPr>
            <w:tcW w:w="4606" w:type="dxa"/>
          </w:tcPr>
          <w:p w14:paraId="459A82B7" w14:textId="77777777" w:rsidR="00C1197C" w:rsidRDefault="00C1197C">
            <w:pPr>
              <w:pStyle w:val="TableParagraph"/>
              <w:spacing w:before="9"/>
              <w:rPr>
                <w:b/>
                <w:sz w:val="21"/>
              </w:rPr>
            </w:pPr>
          </w:p>
          <w:p w14:paraId="459A82B8" w14:textId="77777777" w:rsidR="00C1197C" w:rsidRDefault="003B6ABD">
            <w:pPr>
              <w:pStyle w:val="TableParagraph"/>
              <w:ind w:left="109"/>
            </w:pPr>
            <w:r>
              <w:t>Groupes de travail</w:t>
            </w:r>
          </w:p>
        </w:tc>
      </w:tr>
      <w:tr w:rsidR="00C1197C" w14:paraId="459A82BE" w14:textId="77777777">
        <w:trPr>
          <w:trHeight w:val="1612"/>
        </w:trPr>
        <w:tc>
          <w:tcPr>
            <w:tcW w:w="4606" w:type="dxa"/>
          </w:tcPr>
          <w:p w14:paraId="459A82BA" w14:textId="77777777" w:rsidR="00C1197C" w:rsidRDefault="00C1197C">
            <w:pPr>
              <w:pStyle w:val="TableParagraph"/>
              <w:spacing w:before="9"/>
              <w:rPr>
                <w:b/>
                <w:sz w:val="21"/>
              </w:rPr>
            </w:pPr>
          </w:p>
          <w:p w14:paraId="459A82BB" w14:textId="77777777" w:rsidR="00C1197C" w:rsidRDefault="003B6ABD">
            <w:pPr>
              <w:pStyle w:val="TableParagraph"/>
              <w:ind w:left="107" w:right="94"/>
              <w:jc w:val="both"/>
            </w:pPr>
            <w:r>
              <w:t>Contribution sur des réunions, actions, études sollicitées par les financeurs, par les partenaires ou pour la mise en œuvre de la politique nationale concernant les pôles</w:t>
            </w:r>
          </w:p>
        </w:tc>
        <w:tc>
          <w:tcPr>
            <w:tcW w:w="4606" w:type="dxa"/>
          </w:tcPr>
          <w:p w14:paraId="459A82BC" w14:textId="77777777" w:rsidR="00C1197C" w:rsidRDefault="00C1197C">
            <w:pPr>
              <w:pStyle w:val="TableParagraph"/>
              <w:spacing w:before="9"/>
              <w:rPr>
                <w:b/>
                <w:sz w:val="21"/>
              </w:rPr>
            </w:pPr>
          </w:p>
          <w:p w14:paraId="459A82BD" w14:textId="77777777" w:rsidR="00C1197C" w:rsidRDefault="003B6ABD">
            <w:pPr>
              <w:pStyle w:val="TableParagraph"/>
              <w:ind w:left="109" w:right="830"/>
            </w:pPr>
            <w:r>
              <w:t>Président + Membres du Bureau + occasionnellement membres copil ou GT</w:t>
            </w:r>
          </w:p>
        </w:tc>
      </w:tr>
      <w:tr w:rsidR="00C1197C" w14:paraId="459A82C3" w14:textId="77777777">
        <w:trPr>
          <w:trHeight w:val="1343"/>
        </w:trPr>
        <w:tc>
          <w:tcPr>
            <w:tcW w:w="4606" w:type="dxa"/>
          </w:tcPr>
          <w:p w14:paraId="459A82BF" w14:textId="77777777" w:rsidR="00C1197C" w:rsidRDefault="00C1197C">
            <w:pPr>
              <w:pStyle w:val="TableParagraph"/>
              <w:spacing w:before="9"/>
              <w:rPr>
                <w:b/>
                <w:sz w:val="21"/>
              </w:rPr>
            </w:pPr>
          </w:p>
          <w:p w14:paraId="459A82C0" w14:textId="77777777" w:rsidR="00C1197C" w:rsidRDefault="003B6ABD">
            <w:pPr>
              <w:pStyle w:val="TableParagraph"/>
              <w:ind w:left="107" w:right="95"/>
              <w:jc w:val="both"/>
            </w:pPr>
            <w:r>
              <w:t>Représentations du Pôle sur des réunions et manifestations à des fins de relation publiques du</w:t>
            </w:r>
            <w:r>
              <w:rPr>
                <w:spacing w:val="-1"/>
              </w:rPr>
              <w:t xml:space="preserve"> </w:t>
            </w:r>
            <w:r>
              <w:t>pôle</w:t>
            </w:r>
          </w:p>
        </w:tc>
        <w:tc>
          <w:tcPr>
            <w:tcW w:w="4606" w:type="dxa"/>
          </w:tcPr>
          <w:p w14:paraId="459A82C1" w14:textId="77777777" w:rsidR="00C1197C" w:rsidRDefault="00C1197C">
            <w:pPr>
              <w:pStyle w:val="TableParagraph"/>
              <w:spacing w:before="9"/>
              <w:rPr>
                <w:b/>
                <w:sz w:val="21"/>
              </w:rPr>
            </w:pPr>
          </w:p>
          <w:p w14:paraId="459A82C2" w14:textId="77777777" w:rsidR="00C1197C" w:rsidRDefault="003B6ABD">
            <w:pPr>
              <w:pStyle w:val="TableParagraph"/>
              <w:ind w:left="109" w:right="549"/>
            </w:pPr>
            <w:r>
              <w:t>Président + Membres du Bureau + occasionnellement membres du copil ou GT thématiques</w:t>
            </w:r>
          </w:p>
        </w:tc>
      </w:tr>
    </w:tbl>
    <w:p w14:paraId="459A82C4" w14:textId="77777777" w:rsidR="00C1197C" w:rsidRDefault="00C1197C">
      <w:pPr>
        <w:pStyle w:val="Corpsdetexte"/>
        <w:spacing w:before="6"/>
        <w:rPr>
          <w:b/>
          <w:sz w:val="21"/>
        </w:rPr>
      </w:pPr>
    </w:p>
    <w:p w14:paraId="459A82C5" w14:textId="77777777" w:rsidR="00C1197C" w:rsidRDefault="003B6ABD" w:rsidP="00AA445C">
      <w:pPr>
        <w:pStyle w:val="Corpsdetexte"/>
        <w:spacing w:before="1"/>
        <w:ind w:left="675" w:right="734"/>
        <w:jc w:val="both"/>
      </w:pPr>
      <w:r>
        <w:t xml:space="preserve">Pendant la durée du contrat, si la gouvernance venait à évoluer dans sa forme (nom ou dénomination des organes </w:t>
      </w:r>
      <w:proofErr w:type="spellStart"/>
      <w:r>
        <w:t>etc</w:t>
      </w:r>
      <w:proofErr w:type="spellEnd"/>
      <w:r>
        <w:t xml:space="preserve"> …), ces évolutions seront prises en compte</w:t>
      </w:r>
      <w:r>
        <w:rPr>
          <w:spacing w:val="-21"/>
        </w:rPr>
        <w:t xml:space="preserve"> </w:t>
      </w:r>
      <w:r>
        <w:t>automatiquement.</w:t>
      </w:r>
    </w:p>
    <w:p w14:paraId="459A82C6" w14:textId="77777777" w:rsidR="00C1197C" w:rsidRDefault="00C1197C">
      <w:pPr>
        <w:pStyle w:val="Corpsdetexte"/>
      </w:pPr>
    </w:p>
    <w:p w14:paraId="459A82C7" w14:textId="77777777" w:rsidR="00C1197C" w:rsidRDefault="003B6ABD">
      <w:pPr>
        <w:pStyle w:val="Titre1"/>
      </w:pPr>
      <w:r>
        <w:t>Article 4 – Liste des contributeurs</w:t>
      </w:r>
    </w:p>
    <w:p w14:paraId="459A82C8" w14:textId="77777777" w:rsidR="00C1197C" w:rsidRDefault="003B6ABD" w:rsidP="00AA445C">
      <w:pPr>
        <w:pStyle w:val="Corpsdetexte"/>
        <w:spacing w:before="1"/>
        <w:ind w:left="675" w:right="680"/>
        <w:jc w:val="both"/>
      </w:pPr>
      <w:r>
        <w:t>Le membre désigne comme contributeurs aux actions listées à l’article 3 une liste de personnes figurant dans le tableau de l’article 9</w:t>
      </w:r>
    </w:p>
    <w:p w14:paraId="459A82C9" w14:textId="77777777" w:rsidR="00C1197C" w:rsidRDefault="00C1197C">
      <w:pPr>
        <w:pStyle w:val="Corpsdetexte"/>
      </w:pPr>
    </w:p>
    <w:p w14:paraId="459A82CA" w14:textId="77777777" w:rsidR="00C1197C" w:rsidRDefault="003B6ABD">
      <w:pPr>
        <w:pStyle w:val="Titre1"/>
      </w:pPr>
      <w:r>
        <w:t>Article 5 – Décompte des temps</w:t>
      </w:r>
    </w:p>
    <w:p w14:paraId="459A82CB" w14:textId="77777777" w:rsidR="00C1197C" w:rsidRDefault="003B6ABD" w:rsidP="00AA445C">
      <w:pPr>
        <w:pStyle w:val="Corpsdetexte"/>
        <w:spacing w:before="1"/>
        <w:ind w:left="675" w:right="680"/>
        <w:jc w:val="both"/>
      </w:pPr>
      <w:r>
        <w:t>Les présences seront comptées sur la base des feuilles de présence signées par les participants aux réunions et manifestations.</w:t>
      </w:r>
    </w:p>
    <w:p w14:paraId="459A82CC" w14:textId="77777777" w:rsidR="00C1197C" w:rsidRDefault="003B6ABD" w:rsidP="00AA445C">
      <w:pPr>
        <w:pStyle w:val="Corpsdetexte"/>
        <w:ind w:left="675" w:right="688"/>
        <w:jc w:val="both"/>
        <w:sectPr w:rsidR="00C1197C" w:rsidSect="009665BB">
          <w:headerReference w:type="default" r:id="rId10"/>
          <w:footerReference w:type="default" r:id="rId11"/>
          <w:pgSz w:w="11900" w:h="16840"/>
          <w:pgMar w:top="1560" w:right="720" w:bottom="851" w:left="743" w:header="703" w:footer="1848" w:gutter="0"/>
          <w:cols w:space="720"/>
        </w:sectPr>
      </w:pPr>
      <w:r>
        <w:t>Chaque membre du Bureau ou occasionnellement du copil ou des GT signalera également les contributions qu’il a effectuées en tant que représentant du pôle sur des réunions, ac</w:t>
      </w:r>
      <w:r w:rsidR="003C1EBC">
        <w:t>tions, études et manifestations</w:t>
      </w:r>
    </w:p>
    <w:p w14:paraId="459A82CD" w14:textId="77777777" w:rsidR="00C1197C" w:rsidRDefault="003B6ABD" w:rsidP="003C1EBC">
      <w:pPr>
        <w:pStyle w:val="Titre1"/>
        <w:spacing w:before="56" w:line="267" w:lineRule="exact"/>
        <w:ind w:left="709"/>
      </w:pPr>
      <w:r>
        <w:lastRenderedPageBreak/>
        <w:t>Article 6 – Calcul de la valorisation</w:t>
      </w:r>
    </w:p>
    <w:p w14:paraId="459A82CE" w14:textId="77777777" w:rsidR="00C1197C" w:rsidRDefault="003B6ABD" w:rsidP="00AA445C">
      <w:pPr>
        <w:pStyle w:val="Corpsdetexte"/>
        <w:ind w:left="675" w:right="680"/>
        <w:jc w:val="both"/>
      </w:pPr>
      <w:r>
        <w:t>Les montants valorisés seront calculés sur la base des conditions de durée telles que prévues à l’article 5 et de valeur telles que prévues à l’article 9</w:t>
      </w:r>
    </w:p>
    <w:p w14:paraId="459A82CF" w14:textId="77777777" w:rsidR="00C1197C" w:rsidRDefault="00C1197C">
      <w:pPr>
        <w:pStyle w:val="Corpsdetexte"/>
      </w:pPr>
    </w:p>
    <w:p w14:paraId="459A82D0" w14:textId="77777777" w:rsidR="00C1197C" w:rsidRDefault="003B6ABD">
      <w:pPr>
        <w:pStyle w:val="Titre1"/>
      </w:pPr>
      <w:r>
        <w:t>Article 7 – Résiliation</w:t>
      </w:r>
    </w:p>
    <w:p w14:paraId="459A82D1" w14:textId="77777777" w:rsidR="00C1197C" w:rsidRDefault="003B6ABD">
      <w:pPr>
        <w:pStyle w:val="Corpsdetexte"/>
        <w:ind w:left="675"/>
      </w:pPr>
      <w:r>
        <w:t>La présente Convention sera résiliée en cas de retrait ou d’exclusion du membre.</w:t>
      </w:r>
    </w:p>
    <w:p w14:paraId="459A82D2" w14:textId="77777777" w:rsidR="00C1197C" w:rsidRDefault="003B6ABD">
      <w:pPr>
        <w:pStyle w:val="Titre1"/>
        <w:spacing w:before="1"/>
      </w:pPr>
      <w:r>
        <w:t>Article 8 - Confidentialité</w:t>
      </w:r>
    </w:p>
    <w:p w14:paraId="459A82D3" w14:textId="77777777" w:rsidR="00C1197C" w:rsidRDefault="003B6ABD" w:rsidP="00AA445C">
      <w:pPr>
        <w:pStyle w:val="Corpsdetexte"/>
        <w:ind w:left="675" w:right="687"/>
        <w:jc w:val="both"/>
      </w:pPr>
      <w:r>
        <w:t>Les présentes informations seront utilisées pour valoriser la contribution des membres pour les rendus financiers remis aux financeurs du Pôle Mer Méditerranée : Europe, Etat, collectivités territoriales.</w:t>
      </w:r>
    </w:p>
    <w:p w14:paraId="459A82D4" w14:textId="77777777" w:rsidR="00C1197C" w:rsidRDefault="003B6ABD" w:rsidP="00AA445C">
      <w:pPr>
        <w:pStyle w:val="Corpsdetexte"/>
        <w:spacing w:before="3" w:line="237" w:lineRule="auto"/>
        <w:ind w:left="675" w:right="680"/>
        <w:jc w:val="both"/>
      </w:pPr>
      <w:r>
        <w:t xml:space="preserve">Hors de ces </w:t>
      </w:r>
      <w:r w:rsidR="003C1EBC">
        <w:t>cas-là</w:t>
      </w:r>
      <w:r>
        <w:t>, aucune des informations contenues dans la présente Convention ne pourra être divulguée sans accord préalable expresse et par écrit du membre.</w:t>
      </w:r>
    </w:p>
    <w:p w14:paraId="459A82D5" w14:textId="77777777" w:rsidR="00C1197C" w:rsidRDefault="00C1197C">
      <w:pPr>
        <w:pStyle w:val="Corpsdetexte"/>
        <w:spacing w:before="1"/>
      </w:pPr>
    </w:p>
    <w:p w14:paraId="459A82D6" w14:textId="77777777" w:rsidR="00C1197C" w:rsidRDefault="003B6ABD">
      <w:pPr>
        <w:pStyle w:val="Titre1"/>
      </w:pPr>
      <w:r>
        <w:t>Article 9 - Désignation des contributeurs</w:t>
      </w:r>
    </w:p>
    <w:p w14:paraId="459A82D7" w14:textId="77777777" w:rsidR="00C1197C" w:rsidRDefault="00C1197C">
      <w:pPr>
        <w:pStyle w:val="Corpsdetexte"/>
        <w:rPr>
          <w:b/>
        </w:rPr>
      </w:pPr>
    </w:p>
    <w:p w14:paraId="459A82D8" w14:textId="71BF108E" w:rsidR="00C1197C" w:rsidRDefault="003B6ABD">
      <w:pPr>
        <w:pStyle w:val="Corpsdetexte"/>
        <w:spacing w:before="1"/>
        <w:ind w:left="675" w:right="688"/>
        <w:jc w:val="both"/>
      </w:pPr>
      <w:r>
        <w:t xml:space="preserve">Le tableau </w:t>
      </w:r>
      <w:r w:rsidR="003C1EBC">
        <w:t>ci-dessous</w:t>
      </w:r>
      <w:r>
        <w:t xml:space="preserve"> désigne les personnes chargées de contribuer aux différentes activités du Pôle Mer à partir du 01 janvier 20</w:t>
      </w:r>
      <w:r w:rsidR="00AA445C">
        <w:t>23</w:t>
      </w:r>
      <w:r>
        <w:t xml:space="preserve"> jusqu’au 31 décembre 20</w:t>
      </w:r>
      <w:r w:rsidR="003C1EBC">
        <w:t>2</w:t>
      </w:r>
      <w:r w:rsidR="00AA445C">
        <w:t>6</w:t>
      </w:r>
      <w:r>
        <w:t>, précise leur catégorie socio professionnelle et leur taux horaire.</w:t>
      </w:r>
    </w:p>
    <w:p w14:paraId="459A82D9" w14:textId="77777777" w:rsidR="00C1197C" w:rsidRDefault="003B6ABD">
      <w:pPr>
        <w:pStyle w:val="Corpsdetexte"/>
        <w:ind w:left="675" w:right="688"/>
        <w:jc w:val="both"/>
      </w:pPr>
      <w:r>
        <w:t>Le représentant coche la case correspondant au taux horaire lié à la qualification du salarié considéré et certifie que celui-ci est supérieur à la moyenne INSEE indiquée pour la catégorie socio professionnelle correspondante citée dans le tableau ou fournit le taux horaire réel qu’il certifie exact.</w:t>
      </w:r>
      <w:r w:rsidR="006B7D0F">
        <w:t xml:space="preserve"> (Valeur INSEE 2018).</w:t>
      </w:r>
    </w:p>
    <w:p w14:paraId="459A82DA" w14:textId="77777777" w:rsidR="00C1197C" w:rsidRDefault="00C1197C">
      <w:pPr>
        <w:pStyle w:val="Corpsdetexte"/>
        <w:spacing w:before="2"/>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417"/>
        <w:gridCol w:w="1134"/>
        <w:gridCol w:w="1134"/>
        <w:gridCol w:w="1559"/>
        <w:gridCol w:w="993"/>
        <w:gridCol w:w="708"/>
        <w:gridCol w:w="1560"/>
      </w:tblGrid>
      <w:tr w:rsidR="008F32CB" w:rsidRPr="001B2614" w14:paraId="459A82E6" w14:textId="77777777" w:rsidTr="008F32CB">
        <w:tc>
          <w:tcPr>
            <w:tcW w:w="1418" w:type="dxa"/>
            <w:vMerge w:val="restart"/>
            <w:shd w:val="clear" w:color="auto" w:fill="auto"/>
          </w:tcPr>
          <w:p w14:paraId="459A82DB" w14:textId="77777777" w:rsidR="008F32CB" w:rsidRPr="00A7283C" w:rsidRDefault="008F32CB" w:rsidP="003F66FD">
            <w:pPr>
              <w:rPr>
                <w:lang w:eastAsia="en-US"/>
              </w:rPr>
            </w:pPr>
            <w:r w:rsidRPr="00A7283C">
              <w:rPr>
                <w:lang w:eastAsia="en-US"/>
              </w:rPr>
              <w:t>Coûts horaires</w:t>
            </w:r>
          </w:p>
          <w:p w14:paraId="459A82DC" w14:textId="77777777" w:rsidR="008F32CB" w:rsidRPr="00A7283C" w:rsidRDefault="008F32CB" w:rsidP="003F66FD">
            <w:pPr>
              <w:rPr>
                <w:lang w:eastAsia="en-US"/>
              </w:rPr>
            </w:pPr>
            <w:r w:rsidRPr="00A7283C">
              <w:rPr>
                <w:lang w:eastAsia="en-US"/>
              </w:rPr>
              <w:t xml:space="preserve">Par </w:t>
            </w:r>
          </w:p>
          <w:p w14:paraId="459A82DD" w14:textId="77777777" w:rsidR="008F32CB" w:rsidRPr="00A7283C" w:rsidRDefault="008F32CB" w:rsidP="003F66FD">
            <w:pPr>
              <w:rPr>
                <w:lang w:eastAsia="en-US"/>
              </w:rPr>
            </w:pPr>
            <w:r w:rsidRPr="00A7283C">
              <w:rPr>
                <w:lang w:eastAsia="en-US"/>
              </w:rPr>
              <w:t>Catégorie</w:t>
            </w:r>
          </w:p>
          <w:p w14:paraId="459A82DE" w14:textId="77777777" w:rsidR="008F32CB" w:rsidRPr="00A7283C" w:rsidRDefault="008F32CB" w:rsidP="003F66FD">
            <w:pPr>
              <w:rPr>
                <w:lang w:eastAsia="en-US"/>
              </w:rPr>
            </w:pPr>
            <w:r w:rsidRPr="00A7283C">
              <w:rPr>
                <w:lang w:eastAsia="en-US"/>
              </w:rPr>
              <w:t>(en € toutes charges comprises)</w:t>
            </w:r>
          </w:p>
        </w:tc>
        <w:tc>
          <w:tcPr>
            <w:tcW w:w="1417" w:type="dxa"/>
            <w:vMerge w:val="restart"/>
            <w:shd w:val="clear" w:color="auto" w:fill="C6D9F1" w:themeFill="text2" w:themeFillTint="33"/>
          </w:tcPr>
          <w:p w14:paraId="459A82DF" w14:textId="77777777" w:rsidR="008F32CB" w:rsidRPr="00A7283C" w:rsidRDefault="008F32CB" w:rsidP="003F66FD">
            <w:pPr>
              <w:rPr>
                <w:lang w:eastAsia="en-US"/>
              </w:rPr>
            </w:pPr>
          </w:p>
        </w:tc>
        <w:tc>
          <w:tcPr>
            <w:tcW w:w="1134" w:type="dxa"/>
            <w:shd w:val="clear" w:color="auto" w:fill="auto"/>
          </w:tcPr>
          <w:p w14:paraId="459A82E0" w14:textId="77777777" w:rsidR="008F32CB" w:rsidRPr="00A7283C" w:rsidRDefault="008F32CB" w:rsidP="003F66FD">
            <w:pPr>
              <w:rPr>
                <w:lang w:eastAsia="en-US"/>
              </w:rPr>
            </w:pPr>
            <w:r w:rsidRPr="00A7283C">
              <w:rPr>
                <w:lang w:eastAsia="en-US"/>
              </w:rPr>
              <w:t>Dirigeant</w:t>
            </w:r>
          </w:p>
        </w:tc>
        <w:tc>
          <w:tcPr>
            <w:tcW w:w="1134" w:type="dxa"/>
            <w:shd w:val="clear" w:color="auto" w:fill="auto"/>
          </w:tcPr>
          <w:p w14:paraId="459A82E1" w14:textId="77777777" w:rsidR="008F32CB" w:rsidRPr="00A7283C" w:rsidRDefault="008F32CB" w:rsidP="003F66FD">
            <w:pPr>
              <w:rPr>
                <w:lang w:eastAsia="en-US"/>
              </w:rPr>
            </w:pPr>
            <w:r w:rsidRPr="00A7283C">
              <w:rPr>
                <w:lang w:eastAsia="en-US"/>
              </w:rPr>
              <w:t>Cadre supérieur</w:t>
            </w:r>
          </w:p>
        </w:tc>
        <w:tc>
          <w:tcPr>
            <w:tcW w:w="1559" w:type="dxa"/>
            <w:shd w:val="clear" w:color="auto" w:fill="auto"/>
          </w:tcPr>
          <w:p w14:paraId="459A82E2" w14:textId="77777777" w:rsidR="008F32CB" w:rsidRPr="00A7283C" w:rsidRDefault="008F32CB" w:rsidP="003F66FD">
            <w:pPr>
              <w:rPr>
                <w:lang w:eastAsia="en-US"/>
              </w:rPr>
            </w:pPr>
            <w:r w:rsidRPr="00A7283C">
              <w:rPr>
                <w:lang w:eastAsia="en-US"/>
              </w:rPr>
              <w:t>Cadre intermédiaire</w:t>
            </w:r>
          </w:p>
        </w:tc>
        <w:tc>
          <w:tcPr>
            <w:tcW w:w="993" w:type="dxa"/>
            <w:shd w:val="clear" w:color="auto" w:fill="auto"/>
          </w:tcPr>
          <w:p w14:paraId="459A82E3" w14:textId="77777777" w:rsidR="008F32CB" w:rsidRPr="00A7283C" w:rsidRDefault="008F32CB" w:rsidP="003F66FD">
            <w:pPr>
              <w:rPr>
                <w:lang w:eastAsia="en-US"/>
              </w:rPr>
            </w:pPr>
            <w:r w:rsidRPr="00A7283C">
              <w:rPr>
                <w:lang w:eastAsia="en-US"/>
              </w:rPr>
              <w:t>Employé</w:t>
            </w:r>
          </w:p>
        </w:tc>
        <w:tc>
          <w:tcPr>
            <w:tcW w:w="708" w:type="dxa"/>
            <w:shd w:val="clear" w:color="auto" w:fill="auto"/>
          </w:tcPr>
          <w:p w14:paraId="459A82E4" w14:textId="77777777" w:rsidR="008F32CB" w:rsidRPr="00A7283C" w:rsidRDefault="008F32CB" w:rsidP="003F66FD">
            <w:pPr>
              <w:rPr>
                <w:lang w:eastAsia="en-US"/>
              </w:rPr>
            </w:pPr>
            <w:r w:rsidRPr="00A7283C">
              <w:rPr>
                <w:lang w:eastAsia="en-US"/>
              </w:rPr>
              <w:t>SMIC</w:t>
            </w:r>
          </w:p>
        </w:tc>
        <w:tc>
          <w:tcPr>
            <w:tcW w:w="1560" w:type="dxa"/>
            <w:shd w:val="clear" w:color="auto" w:fill="auto"/>
          </w:tcPr>
          <w:p w14:paraId="459A82E5" w14:textId="77777777" w:rsidR="008F32CB" w:rsidRPr="00A7283C" w:rsidRDefault="008F32CB" w:rsidP="003F66FD">
            <w:pPr>
              <w:rPr>
                <w:b/>
                <w:lang w:eastAsia="en-US"/>
              </w:rPr>
            </w:pPr>
            <w:r w:rsidRPr="00A7283C">
              <w:rPr>
                <w:lang w:eastAsia="en-US"/>
              </w:rPr>
              <w:t xml:space="preserve">Coût HORAIRE SALARIAL REEL </w:t>
            </w:r>
            <w:r w:rsidRPr="00A7283C">
              <w:rPr>
                <w:color w:val="FF0000"/>
                <w:lang w:eastAsia="en-US"/>
              </w:rPr>
              <w:t>(1)</w:t>
            </w:r>
          </w:p>
        </w:tc>
      </w:tr>
      <w:tr w:rsidR="008F32CB" w:rsidRPr="001B2614" w14:paraId="459A82EF" w14:textId="77777777" w:rsidTr="008F32CB">
        <w:tc>
          <w:tcPr>
            <w:tcW w:w="1418" w:type="dxa"/>
            <w:vMerge/>
            <w:shd w:val="clear" w:color="auto" w:fill="auto"/>
          </w:tcPr>
          <w:p w14:paraId="459A82E7" w14:textId="77777777" w:rsidR="008F32CB" w:rsidRPr="00A7283C" w:rsidRDefault="008F32CB" w:rsidP="003F66FD">
            <w:pPr>
              <w:rPr>
                <w:lang w:eastAsia="en-US"/>
              </w:rPr>
            </w:pPr>
          </w:p>
        </w:tc>
        <w:tc>
          <w:tcPr>
            <w:tcW w:w="1417" w:type="dxa"/>
            <w:vMerge/>
            <w:shd w:val="clear" w:color="auto" w:fill="C6D9F1" w:themeFill="text2" w:themeFillTint="33"/>
          </w:tcPr>
          <w:p w14:paraId="459A82E8" w14:textId="77777777" w:rsidR="008F32CB" w:rsidRPr="00A7283C" w:rsidRDefault="008F32CB" w:rsidP="003F66FD">
            <w:pPr>
              <w:rPr>
                <w:lang w:eastAsia="en-US"/>
              </w:rPr>
            </w:pPr>
          </w:p>
        </w:tc>
        <w:tc>
          <w:tcPr>
            <w:tcW w:w="1134" w:type="dxa"/>
            <w:shd w:val="clear" w:color="auto" w:fill="auto"/>
          </w:tcPr>
          <w:p w14:paraId="459A82E9" w14:textId="77777777" w:rsidR="008F32CB" w:rsidRPr="00A7283C" w:rsidRDefault="008F32CB" w:rsidP="003F66FD">
            <w:pPr>
              <w:rPr>
                <w:lang w:eastAsia="en-US"/>
              </w:rPr>
            </w:pPr>
            <w:r>
              <w:rPr>
                <w:lang w:eastAsia="en-US"/>
              </w:rPr>
              <w:t>90</w:t>
            </w:r>
            <w:r w:rsidRPr="00A7283C">
              <w:rPr>
                <w:lang w:eastAsia="en-US"/>
              </w:rPr>
              <w:t xml:space="preserve"> €</w:t>
            </w:r>
          </w:p>
        </w:tc>
        <w:tc>
          <w:tcPr>
            <w:tcW w:w="1134" w:type="dxa"/>
            <w:shd w:val="clear" w:color="auto" w:fill="auto"/>
          </w:tcPr>
          <w:p w14:paraId="459A82EA" w14:textId="77777777" w:rsidR="008F32CB" w:rsidRPr="00A7283C" w:rsidRDefault="008F32CB" w:rsidP="003F66FD">
            <w:pPr>
              <w:rPr>
                <w:lang w:eastAsia="en-US"/>
              </w:rPr>
            </w:pPr>
            <w:r>
              <w:rPr>
                <w:lang w:eastAsia="en-US"/>
              </w:rPr>
              <w:t>70</w:t>
            </w:r>
            <w:r w:rsidRPr="00A7283C">
              <w:rPr>
                <w:lang w:eastAsia="en-US"/>
              </w:rPr>
              <w:t xml:space="preserve"> €</w:t>
            </w:r>
          </w:p>
        </w:tc>
        <w:tc>
          <w:tcPr>
            <w:tcW w:w="1559" w:type="dxa"/>
            <w:shd w:val="clear" w:color="auto" w:fill="auto"/>
          </w:tcPr>
          <w:p w14:paraId="459A82EB" w14:textId="77777777" w:rsidR="008F32CB" w:rsidRPr="00A7283C" w:rsidRDefault="008F32CB" w:rsidP="003F66FD">
            <w:pPr>
              <w:rPr>
                <w:lang w:eastAsia="en-US"/>
              </w:rPr>
            </w:pPr>
            <w:r>
              <w:rPr>
                <w:lang w:eastAsia="en-US"/>
              </w:rPr>
              <w:t>50</w:t>
            </w:r>
            <w:r w:rsidRPr="00A7283C">
              <w:rPr>
                <w:lang w:eastAsia="en-US"/>
              </w:rPr>
              <w:t xml:space="preserve"> €</w:t>
            </w:r>
          </w:p>
        </w:tc>
        <w:tc>
          <w:tcPr>
            <w:tcW w:w="993" w:type="dxa"/>
            <w:shd w:val="clear" w:color="auto" w:fill="auto"/>
          </w:tcPr>
          <w:p w14:paraId="459A82EC" w14:textId="77777777" w:rsidR="008F32CB" w:rsidRPr="00A7283C" w:rsidRDefault="008F32CB" w:rsidP="003F66FD">
            <w:pPr>
              <w:rPr>
                <w:lang w:eastAsia="en-US"/>
              </w:rPr>
            </w:pPr>
            <w:r>
              <w:rPr>
                <w:lang w:eastAsia="en-US"/>
              </w:rPr>
              <w:t>35</w:t>
            </w:r>
            <w:r w:rsidRPr="00A7283C">
              <w:rPr>
                <w:lang w:eastAsia="en-US"/>
              </w:rPr>
              <w:t>€</w:t>
            </w:r>
          </w:p>
        </w:tc>
        <w:tc>
          <w:tcPr>
            <w:tcW w:w="708" w:type="dxa"/>
            <w:shd w:val="clear" w:color="auto" w:fill="auto"/>
          </w:tcPr>
          <w:p w14:paraId="459A82ED" w14:textId="77777777" w:rsidR="008F32CB" w:rsidRPr="00A7283C" w:rsidRDefault="008F32CB" w:rsidP="003F66FD">
            <w:pPr>
              <w:rPr>
                <w:lang w:eastAsia="en-US"/>
              </w:rPr>
            </w:pPr>
            <w:r w:rsidRPr="00A7283C">
              <w:rPr>
                <w:lang w:eastAsia="en-US"/>
              </w:rPr>
              <w:t>12 €</w:t>
            </w:r>
          </w:p>
        </w:tc>
        <w:tc>
          <w:tcPr>
            <w:tcW w:w="1560" w:type="dxa"/>
            <w:shd w:val="clear" w:color="auto" w:fill="C6D9F1" w:themeFill="text2" w:themeFillTint="33"/>
          </w:tcPr>
          <w:p w14:paraId="459A82EE" w14:textId="77777777" w:rsidR="008F32CB" w:rsidRPr="00A7283C" w:rsidRDefault="008F32CB" w:rsidP="003F66FD">
            <w:pPr>
              <w:rPr>
                <w:lang w:eastAsia="en-US"/>
              </w:rPr>
            </w:pPr>
          </w:p>
        </w:tc>
      </w:tr>
      <w:tr w:rsidR="008F32CB" w:rsidRPr="001B2614" w14:paraId="459A82F3" w14:textId="77777777" w:rsidTr="008F32CB">
        <w:trPr>
          <w:trHeight w:val="658"/>
        </w:trPr>
        <w:tc>
          <w:tcPr>
            <w:tcW w:w="1418" w:type="dxa"/>
            <w:vMerge/>
            <w:shd w:val="clear" w:color="auto" w:fill="auto"/>
          </w:tcPr>
          <w:p w14:paraId="459A82F0" w14:textId="77777777" w:rsidR="008F32CB" w:rsidRPr="00A7283C" w:rsidRDefault="008F32CB" w:rsidP="003F66FD">
            <w:pPr>
              <w:rPr>
                <w:lang w:eastAsia="en-US"/>
              </w:rPr>
            </w:pPr>
          </w:p>
        </w:tc>
        <w:tc>
          <w:tcPr>
            <w:tcW w:w="1417" w:type="dxa"/>
            <w:vMerge/>
            <w:shd w:val="clear" w:color="auto" w:fill="C6D9F1" w:themeFill="text2" w:themeFillTint="33"/>
          </w:tcPr>
          <w:p w14:paraId="459A82F1" w14:textId="77777777" w:rsidR="008F32CB" w:rsidRPr="00A7283C" w:rsidRDefault="008F32CB" w:rsidP="003F66FD">
            <w:pPr>
              <w:rPr>
                <w:lang w:eastAsia="en-US"/>
              </w:rPr>
            </w:pPr>
          </w:p>
        </w:tc>
        <w:tc>
          <w:tcPr>
            <w:tcW w:w="7088" w:type="dxa"/>
            <w:gridSpan w:val="6"/>
            <w:vMerge w:val="restart"/>
            <w:shd w:val="clear" w:color="auto" w:fill="C6D9F1" w:themeFill="text2" w:themeFillTint="33"/>
          </w:tcPr>
          <w:p w14:paraId="459A82F2" w14:textId="77777777" w:rsidR="008F32CB" w:rsidRPr="00A7283C" w:rsidRDefault="008F32CB" w:rsidP="003F66FD">
            <w:pPr>
              <w:rPr>
                <w:lang w:eastAsia="en-US"/>
              </w:rPr>
            </w:pPr>
          </w:p>
        </w:tc>
      </w:tr>
      <w:tr w:rsidR="008F32CB" w:rsidRPr="001B2614" w14:paraId="459A82F7" w14:textId="77777777" w:rsidTr="008F32CB">
        <w:tc>
          <w:tcPr>
            <w:tcW w:w="1418" w:type="dxa"/>
            <w:shd w:val="clear" w:color="auto" w:fill="auto"/>
          </w:tcPr>
          <w:p w14:paraId="459A82F4" w14:textId="77777777" w:rsidR="008F32CB" w:rsidRPr="00A7283C" w:rsidRDefault="008F32CB" w:rsidP="003F66FD">
            <w:pPr>
              <w:rPr>
                <w:lang w:eastAsia="en-US"/>
              </w:rPr>
            </w:pPr>
            <w:r w:rsidRPr="00A7283C">
              <w:rPr>
                <w:lang w:eastAsia="en-US"/>
              </w:rPr>
              <w:t>NOM</w:t>
            </w:r>
          </w:p>
        </w:tc>
        <w:tc>
          <w:tcPr>
            <w:tcW w:w="1417" w:type="dxa"/>
            <w:shd w:val="clear" w:color="auto" w:fill="auto"/>
          </w:tcPr>
          <w:p w14:paraId="459A82F5" w14:textId="77777777" w:rsidR="008F32CB" w:rsidRPr="00A7283C" w:rsidRDefault="008F32CB" w:rsidP="003F66FD">
            <w:pPr>
              <w:rPr>
                <w:lang w:eastAsia="en-US"/>
              </w:rPr>
            </w:pPr>
            <w:r w:rsidRPr="00A7283C">
              <w:rPr>
                <w:lang w:eastAsia="en-US"/>
              </w:rPr>
              <w:t>PRENOM</w:t>
            </w:r>
          </w:p>
        </w:tc>
        <w:tc>
          <w:tcPr>
            <w:tcW w:w="7088" w:type="dxa"/>
            <w:gridSpan w:val="6"/>
            <w:vMerge/>
            <w:shd w:val="clear" w:color="auto" w:fill="C6D9F1" w:themeFill="text2" w:themeFillTint="33"/>
          </w:tcPr>
          <w:p w14:paraId="459A82F6" w14:textId="77777777" w:rsidR="008F32CB" w:rsidRPr="00A7283C" w:rsidRDefault="008F32CB" w:rsidP="003F66FD">
            <w:pPr>
              <w:rPr>
                <w:lang w:eastAsia="en-US"/>
              </w:rPr>
            </w:pPr>
          </w:p>
        </w:tc>
      </w:tr>
      <w:tr w:rsidR="008F32CB" w:rsidRPr="001B2614" w14:paraId="459A8300" w14:textId="77777777" w:rsidTr="003C1EBC">
        <w:trPr>
          <w:trHeight w:val="552"/>
        </w:trPr>
        <w:tc>
          <w:tcPr>
            <w:tcW w:w="1418" w:type="dxa"/>
            <w:shd w:val="clear" w:color="auto" w:fill="auto"/>
          </w:tcPr>
          <w:p w14:paraId="459A82F8" w14:textId="77777777" w:rsidR="008F32CB" w:rsidRPr="00A7283C" w:rsidRDefault="008F32CB" w:rsidP="003F66FD">
            <w:pPr>
              <w:rPr>
                <w:lang w:eastAsia="en-US"/>
              </w:rPr>
            </w:pPr>
          </w:p>
        </w:tc>
        <w:tc>
          <w:tcPr>
            <w:tcW w:w="1417" w:type="dxa"/>
            <w:shd w:val="clear" w:color="auto" w:fill="auto"/>
          </w:tcPr>
          <w:p w14:paraId="459A82F9" w14:textId="77777777" w:rsidR="008F32CB" w:rsidRPr="00A7283C" w:rsidRDefault="008F32CB" w:rsidP="003F66FD">
            <w:pPr>
              <w:rPr>
                <w:lang w:eastAsia="en-US"/>
              </w:rPr>
            </w:pPr>
          </w:p>
        </w:tc>
        <w:tc>
          <w:tcPr>
            <w:tcW w:w="1134" w:type="dxa"/>
            <w:shd w:val="clear" w:color="auto" w:fill="auto"/>
          </w:tcPr>
          <w:p w14:paraId="459A82FA" w14:textId="77777777" w:rsidR="008F32CB" w:rsidRPr="00A7283C" w:rsidRDefault="008F32CB" w:rsidP="003F66FD">
            <w:pPr>
              <w:rPr>
                <w:lang w:eastAsia="en-US"/>
              </w:rPr>
            </w:pPr>
          </w:p>
        </w:tc>
        <w:tc>
          <w:tcPr>
            <w:tcW w:w="1134" w:type="dxa"/>
            <w:shd w:val="clear" w:color="auto" w:fill="auto"/>
          </w:tcPr>
          <w:p w14:paraId="459A82FB" w14:textId="77777777" w:rsidR="008F32CB" w:rsidRPr="00A7283C" w:rsidRDefault="008F32CB" w:rsidP="003F66FD">
            <w:pPr>
              <w:rPr>
                <w:lang w:eastAsia="en-US"/>
              </w:rPr>
            </w:pPr>
          </w:p>
        </w:tc>
        <w:tc>
          <w:tcPr>
            <w:tcW w:w="1559" w:type="dxa"/>
            <w:shd w:val="clear" w:color="auto" w:fill="auto"/>
          </w:tcPr>
          <w:p w14:paraId="459A82FC" w14:textId="77777777" w:rsidR="008F32CB" w:rsidRPr="00A7283C" w:rsidRDefault="008F32CB" w:rsidP="003F66FD">
            <w:pPr>
              <w:rPr>
                <w:lang w:eastAsia="en-US"/>
              </w:rPr>
            </w:pPr>
          </w:p>
        </w:tc>
        <w:tc>
          <w:tcPr>
            <w:tcW w:w="993" w:type="dxa"/>
            <w:shd w:val="clear" w:color="auto" w:fill="auto"/>
          </w:tcPr>
          <w:p w14:paraId="459A82FD" w14:textId="77777777" w:rsidR="008F32CB" w:rsidRPr="00A7283C" w:rsidRDefault="008F32CB" w:rsidP="003F66FD">
            <w:pPr>
              <w:rPr>
                <w:lang w:eastAsia="en-US"/>
              </w:rPr>
            </w:pPr>
          </w:p>
        </w:tc>
        <w:tc>
          <w:tcPr>
            <w:tcW w:w="708" w:type="dxa"/>
            <w:shd w:val="clear" w:color="auto" w:fill="auto"/>
          </w:tcPr>
          <w:p w14:paraId="459A82FE" w14:textId="77777777" w:rsidR="008F32CB" w:rsidRPr="00A7283C" w:rsidRDefault="008F32CB" w:rsidP="003F66FD">
            <w:pPr>
              <w:rPr>
                <w:lang w:eastAsia="en-US"/>
              </w:rPr>
            </w:pPr>
          </w:p>
        </w:tc>
        <w:tc>
          <w:tcPr>
            <w:tcW w:w="1560" w:type="dxa"/>
            <w:shd w:val="clear" w:color="auto" w:fill="auto"/>
          </w:tcPr>
          <w:p w14:paraId="459A82FF" w14:textId="77777777" w:rsidR="008F32CB" w:rsidRPr="00A7283C" w:rsidRDefault="008F32CB" w:rsidP="003F66FD">
            <w:pPr>
              <w:rPr>
                <w:lang w:eastAsia="en-US"/>
              </w:rPr>
            </w:pPr>
          </w:p>
        </w:tc>
      </w:tr>
      <w:tr w:rsidR="008F32CB" w:rsidRPr="001B2614" w14:paraId="459A8309" w14:textId="77777777" w:rsidTr="003C1EBC">
        <w:trPr>
          <w:trHeight w:val="552"/>
        </w:trPr>
        <w:tc>
          <w:tcPr>
            <w:tcW w:w="1418" w:type="dxa"/>
            <w:shd w:val="clear" w:color="auto" w:fill="auto"/>
          </w:tcPr>
          <w:p w14:paraId="459A8301" w14:textId="77777777" w:rsidR="008F32CB" w:rsidRPr="00A7283C" w:rsidRDefault="008F32CB" w:rsidP="003F66FD">
            <w:pPr>
              <w:rPr>
                <w:lang w:eastAsia="en-US"/>
              </w:rPr>
            </w:pPr>
          </w:p>
        </w:tc>
        <w:tc>
          <w:tcPr>
            <w:tcW w:w="1417" w:type="dxa"/>
            <w:shd w:val="clear" w:color="auto" w:fill="auto"/>
          </w:tcPr>
          <w:p w14:paraId="459A8302" w14:textId="77777777" w:rsidR="008F32CB" w:rsidRPr="00A7283C" w:rsidRDefault="008F32CB" w:rsidP="003F66FD">
            <w:pPr>
              <w:rPr>
                <w:lang w:eastAsia="en-US"/>
              </w:rPr>
            </w:pPr>
          </w:p>
        </w:tc>
        <w:tc>
          <w:tcPr>
            <w:tcW w:w="1134" w:type="dxa"/>
            <w:shd w:val="clear" w:color="auto" w:fill="auto"/>
          </w:tcPr>
          <w:p w14:paraId="459A8303" w14:textId="77777777" w:rsidR="008F32CB" w:rsidRPr="00A7283C" w:rsidRDefault="008F32CB" w:rsidP="003F66FD">
            <w:pPr>
              <w:rPr>
                <w:lang w:eastAsia="en-US"/>
              </w:rPr>
            </w:pPr>
          </w:p>
        </w:tc>
        <w:tc>
          <w:tcPr>
            <w:tcW w:w="1134" w:type="dxa"/>
            <w:shd w:val="clear" w:color="auto" w:fill="auto"/>
          </w:tcPr>
          <w:p w14:paraId="459A8304" w14:textId="77777777" w:rsidR="008F32CB" w:rsidRPr="00A7283C" w:rsidRDefault="008F32CB" w:rsidP="003F66FD">
            <w:pPr>
              <w:rPr>
                <w:lang w:eastAsia="en-US"/>
              </w:rPr>
            </w:pPr>
          </w:p>
        </w:tc>
        <w:tc>
          <w:tcPr>
            <w:tcW w:w="1559" w:type="dxa"/>
            <w:shd w:val="clear" w:color="auto" w:fill="auto"/>
          </w:tcPr>
          <w:p w14:paraId="459A8305" w14:textId="77777777" w:rsidR="008F32CB" w:rsidRPr="00A7283C" w:rsidRDefault="008F32CB" w:rsidP="003F66FD">
            <w:pPr>
              <w:rPr>
                <w:lang w:eastAsia="en-US"/>
              </w:rPr>
            </w:pPr>
          </w:p>
        </w:tc>
        <w:tc>
          <w:tcPr>
            <w:tcW w:w="993" w:type="dxa"/>
            <w:shd w:val="clear" w:color="auto" w:fill="auto"/>
          </w:tcPr>
          <w:p w14:paraId="459A8306" w14:textId="77777777" w:rsidR="008F32CB" w:rsidRPr="00A7283C" w:rsidRDefault="008F32CB" w:rsidP="003F66FD">
            <w:pPr>
              <w:rPr>
                <w:lang w:eastAsia="en-US"/>
              </w:rPr>
            </w:pPr>
          </w:p>
        </w:tc>
        <w:tc>
          <w:tcPr>
            <w:tcW w:w="708" w:type="dxa"/>
            <w:shd w:val="clear" w:color="auto" w:fill="auto"/>
          </w:tcPr>
          <w:p w14:paraId="459A8307" w14:textId="77777777" w:rsidR="008F32CB" w:rsidRPr="00A7283C" w:rsidRDefault="008F32CB" w:rsidP="003F66FD">
            <w:pPr>
              <w:rPr>
                <w:lang w:eastAsia="en-US"/>
              </w:rPr>
            </w:pPr>
          </w:p>
        </w:tc>
        <w:tc>
          <w:tcPr>
            <w:tcW w:w="1560" w:type="dxa"/>
            <w:shd w:val="clear" w:color="auto" w:fill="auto"/>
          </w:tcPr>
          <w:p w14:paraId="459A8308" w14:textId="77777777" w:rsidR="008F32CB" w:rsidRPr="00A7283C" w:rsidRDefault="008F32CB" w:rsidP="003F66FD">
            <w:pPr>
              <w:rPr>
                <w:lang w:eastAsia="en-US"/>
              </w:rPr>
            </w:pPr>
          </w:p>
        </w:tc>
      </w:tr>
      <w:tr w:rsidR="008F32CB" w:rsidRPr="001B2614" w14:paraId="459A8312" w14:textId="77777777" w:rsidTr="003C1EBC">
        <w:trPr>
          <w:trHeight w:val="552"/>
        </w:trPr>
        <w:tc>
          <w:tcPr>
            <w:tcW w:w="1418" w:type="dxa"/>
            <w:shd w:val="clear" w:color="auto" w:fill="auto"/>
          </w:tcPr>
          <w:p w14:paraId="459A830A" w14:textId="77777777" w:rsidR="008F32CB" w:rsidRPr="00A7283C" w:rsidRDefault="008F32CB" w:rsidP="003F66FD">
            <w:pPr>
              <w:rPr>
                <w:lang w:eastAsia="en-US"/>
              </w:rPr>
            </w:pPr>
          </w:p>
        </w:tc>
        <w:tc>
          <w:tcPr>
            <w:tcW w:w="1417" w:type="dxa"/>
            <w:shd w:val="clear" w:color="auto" w:fill="auto"/>
          </w:tcPr>
          <w:p w14:paraId="459A830B" w14:textId="77777777" w:rsidR="008F32CB" w:rsidRPr="00A7283C" w:rsidRDefault="008F32CB" w:rsidP="003F66FD">
            <w:pPr>
              <w:rPr>
                <w:lang w:eastAsia="en-US"/>
              </w:rPr>
            </w:pPr>
          </w:p>
        </w:tc>
        <w:tc>
          <w:tcPr>
            <w:tcW w:w="1134" w:type="dxa"/>
            <w:shd w:val="clear" w:color="auto" w:fill="auto"/>
          </w:tcPr>
          <w:p w14:paraId="459A830C" w14:textId="77777777" w:rsidR="008F32CB" w:rsidRPr="00A7283C" w:rsidRDefault="008F32CB" w:rsidP="003F66FD">
            <w:pPr>
              <w:rPr>
                <w:lang w:eastAsia="en-US"/>
              </w:rPr>
            </w:pPr>
          </w:p>
        </w:tc>
        <w:tc>
          <w:tcPr>
            <w:tcW w:w="1134" w:type="dxa"/>
            <w:shd w:val="clear" w:color="auto" w:fill="auto"/>
          </w:tcPr>
          <w:p w14:paraId="459A830D" w14:textId="77777777" w:rsidR="008F32CB" w:rsidRPr="00A7283C" w:rsidRDefault="008F32CB" w:rsidP="003F66FD">
            <w:pPr>
              <w:rPr>
                <w:lang w:eastAsia="en-US"/>
              </w:rPr>
            </w:pPr>
          </w:p>
        </w:tc>
        <w:tc>
          <w:tcPr>
            <w:tcW w:w="1559" w:type="dxa"/>
            <w:shd w:val="clear" w:color="auto" w:fill="auto"/>
          </w:tcPr>
          <w:p w14:paraId="459A830E" w14:textId="77777777" w:rsidR="008F32CB" w:rsidRPr="00A7283C" w:rsidRDefault="008F32CB" w:rsidP="003F66FD">
            <w:pPr>
              <w:rPr>
                <w:lang w:eastAsia="en-US"/>
              </w:rPr>
            </w:pPr>
          </w:p>
        </w:tc>
        <w:tc>
          <w:tcPr>
            <w:tcW w:w="993" w:type="dxa"/>
            <w:shd w:val="clear" w:color="auto" w:fill="auto"/>
          </w:tcPr>
          <w:p w14:paraId="459A830F" w14:textId="77777777" w:rsidR="008F32CB" w:rsidRPr="00A7283C" w:rsidRDefault="008F32CB" w:rsidP="003F66FD">
            <w:pPr>
              <w:rPr>
                <w:lang w:eastAsia="en-US"/>
              </w:rPr>
            </w:pPr>
          </w:p>
        </w:tc>
        <w:tc>
          <w:tcPr>
            <w:tcW w:w="708" w:type="dxa"/>
            <w:shd w:val="clear" w:color="auto" w:fill="auto"/>
          </w:tcPr>
          <w:p w14:paraId="459A8310" w14:textId="77777777" w:rsidR="008F32CB" w:rsidRPr="00A7283C" w:rsidRDefault="008F32CB" w:rsidP="003F66FD">
            <w:pPr>
              <w:rPr>
                <w:lang w:eastAsia="en-US"/>
              </w:rPr>
            </w:pPr>
          </w:p>
        </w:tc>
        <w:tc>
          <w:tcPr>
            <w:tcW w:w="1560" w:type="dxa"/>
            <w:shd w:val="clear" w:color="auto" w:fill="auto"/>
          </w:tcPr>
          <w:p w14:paraId="459A8311" w14:textId="77777777" w:rsidR="008F32CB" w:rsidRPr="00A7283C" w:rsidRDefault="008F32CB" w:rsidP="003F66FD">
            <w:pPr>
              <w:rPr>
                <w:lang w:eastAsia="en-US"/>
              </w:rPr>
            </w:pPr>
          </w:p>
        </w:tc>
      </w:tr>
      <w:tr w:rsidR="008F32CB" w:rsidRPr="001B2614" w14:paraId="459A831B" w14:textId="77777777" w:rsidTr="003C1EBC">
        <w:trPr>
          <w:trHeight w:val="552"/>
        </w:trPr>
        <w:tc>
          <w:tcPr>
            <w:tcW w:w="1418" w:type="dxa"/>
            <w:shd w:val="clear" w:color="auto" w:fill="auto"/>
          </w:tcPr>
          <w:p w14:paraId="459A8313" w14:textId="77777777" w:rsidR="008F32CB" w:rsidRPr="00A7283C" w:rsidRDefault="008F32CB" w:rsidP="003F66FD">
            <w:pPr>
              <w:rPr>
                <w:lang w:eastAsia="en-US"/>
              </w:rPr>
            </w:pPr>
          </w:p>
        </w:tc>
        <w:tc>
          <w:tcPr>
            <w:tcW w:w="1417" w:type="dxa"/>
            <w:shd w:val="clear" w:color="auto" w:fill="auto"/>
          </w:tcPr>
          <w:p w14:paraId="459A8314" w14:textId="77777777" w:rsidR="008F32CB" w:rsidRPr="00A7283C" w:rsidRDefault="008F32CB" w:rsidP="003F66FD">
            <w:pPr>
              <w:rPr>
                <w:lang w:eastAsia="en-US"/>
              </w:rPr>
            </w:pPr>
          </w:p>
        </w:tc>
        <w:tc>
          <w:tcPr>
            <w:tcW w:w="1134" w:type="dxa"/>
            <w:shd w:val="clear" w:color="auto" w:fill="auto"/>
          </w:tcPr>
          <w:p w14:paraId="459A8315" w14:textId="77777777" w:rsidR="008F32CB" w:rsidRPr="00A7283C" w:rsidRDefault="008F32CB" w:rsidP="003F66FD">
            <w:pPr>
              <w:rPr>
                <w:lang w:eastAsia="en-US"/>
              </w:rPr>
            </w:pPr>
          </w:p>
        </w:tc>
        <w:tc>
          <w:tcPr>
            <w:tcW w:w="1134" w:type="dxa"/>
            <w:shd w:val="clear" w:color="auto" w:fill="auto"/>
          </w:tcPr>
          <w:p w14:paraId="459A8316" w14:textId="77777777" w:rsidR="008F32CB" w:rsidRPr="00A7283C" w:rsidRDefault="008F32CB" w:rsidP="003F66FD">
            <w:pPr>
              <w:rPr>
                <w:lang w:eastAsia="en-US"/>
              </w:rPr>
            </w:pPr>
          </w:p>
        </w:tc>
        <w:tc>
          <w:tcPr>
            <w:tcW w:w="1559" w:type="dxa"/>
            <w:shd w:val="clear" w:color="auto" w:fill="auto"/>
          </w:tcPr>
          <w:p w14:paraId="459A8317" w14:textId="77777777" w:rsidR="008F32CB" w:rsidRPr="00A7283C" w:rsidRDefault="008F32CB" w:rsidP="003F66FD">
            <w:pPr>
              <w:rPr>
                <w:lang w:eastAsia="en-US"/>
              </w:rPr>
            </w:pPr>
          </w:p>
        </w:tc>
        <w:tc>
          <w:tcPr>
            <w:tcW w:w="993" w:type="dxa"/>
            <w:shd w:val="clear" w:color="auto" w:fill="auto"/>
          </w:tcPr>
          <w:p w14:paraId="459A8318" w14:textId="77777777" w:rsidR="008F32CB" w:rsidRPr="00A7283C" w:rsidRDefault="008F32CB" w:rsidP="003F66FD">
            <w:pPr>
              <w:rPr>
                <w:lang w:eastAsia="en-US"/>
              </w:rPr>
            </w:pPr>
          </w:p>
        </w:tc>
        <w:tc>
          <w:tcPr>
            <w:tcW w:w="708" w:type="dxa"/>
            <w:shd w:val="clear" w:color="auto" w:fill="auto"/>
          </w:tcPr>
          <w:p w14:paraId="459A8319" w14:textId="77777777" w:rsidR="008F32CB" w:rsidRPr="00A7283C" w:rsidRDefault="008F32CB" w:rsidP="003F66FD">
            <w:pPr>
              <w:rPr>
                <w:lang w:eastAsia="en-US"/>
              </w:rPr>
            </w:pPr>
          </w:p>
        </w:tc>
        <w:tc>
          <w:tcPr>
            <w:tcW w:w="1560" w:type="dxa"/>
            <w:shd w:val="clear" w:color="auto" w:fill="auto"/>
          </w:tcPr>
          <w:p w14:paraId="459A831A" w14:textId="77777777" w:rsidR="008F32CB" w:rsidRPr="00A7283C" w:rsidRDefault="008F32CB" w:rsidP="003F66FD">
            <w:pPr>
              <w:rPr>
                <w:lang w:eastAsia="en-US"/>
              </w:rPr>
            </w:pPr>
          </w:p>
        </w:tc>
      </w:tr>
      <w:tr w:rsidR="008F32CB" w:rsidRPr="001B2614" w14:paraId="459A8324" w14:textId="77777777" w:rsidTr="003C1EBC">
        <w:trPr>
          <w:trHeight w:val="552"/>
        </w:trPr>
        <w:tc>
          <w:tcPr>
            <w:tcW w:w="1418" w:type="dxa"/>
            <w:shd w:val="clear" w:color="auto" w:fill="auto"/>
          </w:tcPr>
          <w:p w14:paraId="459A831C" w14:textId="77777777" w:rsidR="008F32CB" w:rsidRPr="00A7283C" w:rsidRDefault="008F32CB" w:rsidP="003F66FD">
            <w:pPr>
              <w:rPr>
                <w:lang w:eastAsia="en-US"/>
              </w:rPr>
            </w:pPr>
          </w:p>
        </w:tc>
        <w:tc>
          <w:tcPr>
            <w:tcW w:w="1417" w:type="dxa"/>
            <w:shd w:val="clear" w:color="auto" w:fill="auto"/>
          </w:tcPr>
          <w:p w14:paraId="459A831D" w14:textId="77777777" w:rsidR="008F32CB" w:rsidRPr="00A7283C" w:rsidRDefault="008F32CB" w:rsidP="003F66FD">
            <w:pPr>
              <w:rPr>
                <w:lang w:eastAsia="en-US"/>
              </w:rPr>
            </w:pPr>
          </w:p>
        </w:tc>
        <w:tc>
          <w:tcPr>
            <w:tcW w:w="1134" w:type="dxa"/>
            <w:shd w:val="clear" w:color="auto" w:fill="auto"/>
          </w:tcPr>
          <w:p w14:paraId="459A831E" w14:textId="77777777" w:rsidR="008F32CB" w:rsidRPr="00A7283C" w:rsidRDefault="008F32CB" w:rsidP="003F66FD">
            <w:pPr>
              <w:rPr>
                <w:lang w:eastAsia="en-US"/>
              </w:rPr>
            </w:pPr>
          </w:p>
        </w:tc>
        <w:tc>
          <w:tcPr>
            <w:tcW w:w="1134" w:type="dxa"/>
            <w:shd w:val="clear" w:color="auto" w:fill="auto"/>
          </w:tcPr>
          <w:p w14:paraId="459A831F" w14:textId="77777777" w:rsidR="008F32CB" w:rsidRPr="00A7283C" w:rsidRDefault="008F32CB" w:rsidP="003F66FD">
            <w:pPr>
              <w:rPr>
                <w:lang w:eastAsia="en-US"/>
              </w:rPr>
            </w:pPr>
          </w:p>
        </w:tc>
        <w:tc>
          <w:tcPr>
            <w:tcW w:w="1559" w:type="dxa"/>
            <w:shd w:val="clear" w:color="auto" w:fill="auto"/>
          </w:tcPr>
          <w:p w14:paraId="459A8320" w14:textId="77777777" w:rsidR="008F32CB" w:rsidRPr="00A7283C" w:rsidRDefault="008F32CB" w:rsidP="003F66FD">
            <w:pPr>
              <w:rPr>
                <w:lang w:eastAsia="en-US"/>
              </w:rPr>
            </w:pPr>
          </w:p>
        </w:tc>
        <w:tc>
          <w:tcPr>
            <w:tcW w:w="993" w:type="dxa"/>
            <w:shd w:val="clear" w:color="auto" w:fill="auto"/>
          </w:tcPr>
          <w:p w14:paraId="459A8321" w14:textId="77777777" w:rsidR="008F32CB" w:rsidRPr="00A7283C" w:rsidRDefault="008F32CB" w:rsidP="003F66FD">
            <w:pPr>
              <w:rPr>
                <w:lang w:eastAsia="en-US"/>
              </w:rPr>
            </w:pPr>
          </w:p>
        </w:tc>
        <w:tc>
          <w:tcPr>
            <w:tcW w:w="708" w:type="dxa"/>
            <w:shd w:val="clear" w:color="auto" w:fill="auto"/>
          </w:tcPr>
          <w:p w14:paraId="459A8322" w14:textId="77777777" w:rsidR="008F32CB" w:rsidRPr="00A7283C" w:rsidRDefault="008F32CB" w:rsidP="003F66FD">
            <w:pPr>
              <w:rPr>
                <w:lang w:eastAsia="en-US"/>
              </w:rPr>
            </w:pPr>
          </w:p>
        </w:tc>
        <w:tc>
          <w:tcPr>
            <w:tcW w:w="1560" w:type="dxa"/>
            <w:shd w:val="clear" w:color="auto" w:fill="auto"/>
          </w:tcPr>
          <w:p w14:paraId="459A8323" w14:textId="77777777" w:rsidR="008F32CB" w:rsidRPr="00A7283C" w:rsidRDefault="008F32CB" w:rsidP="003F66FD">
            <w:pPr>
              <w:rPr>
                <w:lang w:eastAsia="en-US"/>
              </w:rPr>
            </w:pPr>
          </w:p>
        </w:tc>
      </w:tr>
      <w:tr w:rsidR="008F32CB" w:rsidRPr="001B2614" w14:paraId="459A832D" w14:textId="77777777" w:rsidTr="003C1EBC">
        <w:trPr>
          <w:trHeight w:val="552"/>
        </w:trPr>
        <w:tc>
          <w:tcPr>
            <w:tcW w:w="1418" w:type="dxa"/>
            <w:shd w:val="clear" w:color="auto" w:fill="auto"/>
          </w:tcPr>
          <w:p w14:paraId="459A8325" w14:textId="77777777" w:rsidR="008F32CB" w:rsidRPr="00A7283C" w:rsidRDefault="008F32CB" w:rsidP="003F66FD">
            <w:pPr>
              <w:rPr>
                <w:lang w:eastAsia="en-US"/>
              </w:rPr>
            </w:pPr>
          </w:p>
        </w:tc>
        <w:tc>
          <w:tcPr>
            <w:tcW w:w="1417" w:type="dxa"/>
            <w:shd w:val="clear" w:color="auto" w:fill="auto"/>
          </w:tcPr>
          <w:p w14:paraId="459A8326" w14:textId="77777777" w:rsidR="008F32CB" w:rsidRPr="00A7283C" w:rsidRDefault="008F32CB" w:rsidP="003F66FD">
            <w:pPr>
              <w:rPr>
                <w:lang w:eastAsia="en-US"/>
              </w:rPr>
            </w:pPr>
          </w:p>
        </w:tc>
        <w:tc>
          <w:tcPr>
            <w:tcW w:w="1134" w:type="dxa"/>
            <w:shd w:val="clear" w:color="auto" w:fill="auto"/>
          </w:tcPr>
          <w:p w14:paraId="459A8327" w14:textId="77777777" w:rsidR="008F32CB" w:rsidRPr="00A7283C" w:rsidRDefault="008F32CB" w:rsidP="003F66FD">
            <w:pPr>
              <w:rPr>
                <w:lang w:eastAsia="en-US"/>
              </w:rPr>
            </w:pPr>
          </w:p>
        </w:tc>
        <w:tc>
          <w:tcPr>
            <w:tcW w:w="1134" w:type="dxa"/>
            <w:shd w:val="clear" w:color="auto" w:fill="auto"/>
          </w:tcPr>
          <w:p w14:paraId="459A8328" w14:textId="77777777" w:rsidR="008F32CB" w:rsidRPr="00A7283C" w:rsidRDefault="008F32CB" w:rsidP="003F66FD">
            <w:pPr>
              <w:rPr>
                <w:lang w:eastAsia="en-US"/>
              </w:rPr>
            </w:pPr>
          </w:p>
        </w:tc>
        <w:tc>
          <w:tcPr>
            <w:tcW w:w="1559" w:type="dxa"/>
            <w:shd w:val="clear" w:color="auto" w:fill="auto"/>
          </w:tcPr>
          <w:p w14:paraId="459A8329" w14:textId="77777777" w:rsidR="008F32CB" w:rsidRPr="00A7283C" w:rsidRDefault="008F32CB" w:rsidP="003F66FD">
            <w:pPr>
              <w:rPr>
                <w:lang w:eastAsia="en-US"/>
              </w:rPr>
            </w:pPr>
          </w:p>
        </w:tc>
        <w:tc>
          <w:tcPr>
            <w:tcW w:w="993" w:type="dxa"/>
            <w:shd w:val="clear" w:color="auto" w:fill="auto"/>
          </w:tcPr>
          <w:p w14:paraId="459A832A" w14:textId="77777777" w:rsidR="008F32CB" w:rsidRPr="00A7283C" w:rsidRDefault="008F32CB" w:rsidP="003F66FD">
            <w:pPr>
              <w:rPr>
                <w:lang w:eastAsia="en-US"/>
              </w:rPr>
            </w:pPr>
          </w:p>
        </w:tc>
        <w:tc>
          <w:tcPr>
            <w:tcW w:w="708" w:type="dxa"/>
            <w:shd w:val="clear" w:color="auto" w:fill="auto"/>
          </w:tcPr>
          <w:p w14:paraId="459A832B" w14:textId="77777777" w:rsidR="008F32CB" w:rsidRPr="00A7283C" w:rsidRDefault="008F32CB" w:rsidP="003F66FD">
            <w:pPr>
              <w:rPr>
                <w:lang w:eastAsia="en-US"/>
              </w:rPr>
            </w:pPr>
          </w:p>
        </w:tc>
        <w:tc>
          <w:tcPr>
            <w:tcW w:w="1560" w:type="dxa"/>
            <w:shd w:val="clear" w:color="auto" w:fill="auto"/>
          </w:tcPr>
          <w:p w14:paraId="459A832C" w14:textId="77777777" w:rsidR="008F32CB" w:rsidRPr="00A7283C" w:rsidRDefault="008F32CB" w:rsidP="003F66FD">
            <w:pPr>
              <w:rPr>
                <w:lang w:eastAsia="en-US"/>
              </w:rPr>
            </w:pPr>
          </w:p>
        </w:tc>
      </w:tr>
    </w:tbl>
    <w:p w14:paraId="459A832E" w14:textId="77777777" w:rsidR="003C1EBC" w:rsidRDefault="003C1EBC">
      <w:pPr>
        <w:rPr>
          <w:rFonts w:ascii="Times New Roman"/>
          <w:sz w:val="20"/>
        </w:rPr>
      </w:pPr>
    </w:p>
    <w:p w14:paraId="459A832F" w14:textId="0522C3A7" w:rsidR="003C1EBC" w:rsidRPr="003C1EBC" w:rsidRDefault="003C1EBC" w:rsidP="003C1EBC">
      <w:pPr>
        <w:widowControl/>
        <w:numPr>
          <w:ilvl w:val="0"/>
          <w:numId w:val="1"/>
        </w:numPr>
        <w:autoSpaceDE/>
        <w:autoSpaceDN/>
        <w:ind w:left="426"/>
        <w:jc w:val="both"/>
        <w:rPr>
          <w:color w:val="C00000"/>
          <w:lang w:eastAsia="en-US"/>
        </w:rPr>
        <w:sectPr w:rsidR="003C1EBC" w:rsidRPr="003C1EBC" w:rsidSect="009665BB">
          <w:pgSz w:w="11900" w:h="16840"/>
          <w:pgMar w:top="2127" w:right="720" w:bottom="993" w:left="743" w:header="703" w:footer="1848" w:gutter="0"/>
          <w:cols w:space="720"/>
        </w:sectPr>
      </w:pPr>
      <w:r w:rsidRPr="00ED32AE">
        <w:rPr>
          <w:color w:val="FF0000"/>
          <w:lang w:eastAsia="en-US"/>
        </w:rPr>
        <w:t>Remplir cette colonne si le montant est sup</w:t>
      </w:r>
      <w:r>
        <w:rPr>
          <w:color w:val="FF0000"/>
          <w:lang w:eastAsia="en-US"/>
        </w:rPr>
        <w:t xml:space="preserve">érieur </w:t>
      </w:r>
      <w:r w:rsidRPr="00ED32AE">
        <w:rPr>
          <w:color w:val="FF0000"/>
          <w:lang w:eastAsia="en-US"/>
        </w:rPr>
        <w:t>aux valeurs du tableau</w:t>
      </w:r>
      <w:r w:rsidRPr="007815D6">
        <w:rPr>
          <w:color w:val="FF0000"/>
          <w:lang w:eastAsia="en-US"/>
        </w:rPr>
        <w:t>–</w:t>
      </w:r>
      <w:r w:rsidR="007815D6">
        <w:rPr>
          <w:color w:val="FF0000"/>
          <w:lang w:eastAsia="en-US"/>
        </w:rPr>
        <w:t xml:space="preserve"> </w:t>
      </w:r>
      <w:r w:rsidRPr="007815D6">
        <w:rPr>
          <w:color w:val="FF0000"/>
          <w:lang w:eastAsia="en-US"/>
        </w:rPr>
        <w:t>détailler le calcul</w:t>
      </w:r>
    </w:p>
    <w:p w14:paraId="459A8330" w14:textId="77777777" w:rsidR="003C1EBC" w:rsidRDefault="003C1EBC" w:rsidP="003C1EBC">
      <w:pPr>
        <w:pStyle w:val="Corpsdetexte"/>
        <w:spacing w:before="56"/>
        <w:rPr>
          <w:color w:val="3265FF"/>
        </w:rPr>
      </w:pPr>
    </w:p>
    <w:p w14:paraId="459A8331" w14:textId="77777777" w:rsidR="00C1197C" w:rsidRDefault="003B6ABD" w:rsidP="003C1EBC">
      <w:pPr>
        <w:pStyle w:val="Corpsdetexte"/>
        <w:spacing w:before="56"/>
        <w:ind w:left="709"/>
      </w:pPr>
      <w:r>
        <w:rPr>
          <w:color w:val="3265FF"/>
        </w:rPr>
        <w:t>Le tableau ci-dessus pourra être modifié par le membre en cas de besoin.</w:t>
      </w:r>
    </w:p>
    <w:p w14:paraId="459A8332" w14:textId="77777777" w:rsidR="00C1197C" w:rsidRDefault="00C1197C">
      <w:pPr>
        <w:pStyle w:val="Corpsdetexte"/>
        <w:spacing w:before="6"/>
        <w:rPr>
          <w:sz w:val="25"/>
        </w:rPr>
      </w:pPr>
    </w:p>
    <w:tbl>
      <w:tblPr>
        <w:tblStyle w:val="TableNormal"/>
        <w:tblW w:w="0" w:type="auto"/>
        <w:tblInd w:w="633" w:type="dxa"/>
        <w:tblLayout w:type="fixed"/>
        <w:tblLook w:val="01E0" w:firstRow="1" w:lastRow="1" w:firstColumn="1" w:lastColumn="1" w:noHBand="0" w:noVBand="0"/>
      </w:tblPr>
      <w:tblGrid>
        <w:gridCol w:w="3415"/>
        <w:gridCol w:w="845"/>
        <w:gridCol w:w="2863"/>
      </w:tblGrid>
      <w:tr w:rsidR="00C1197C" w14:paraId="459A8336" w14:textId="77777777">
        <w:trPr>
          <w:trHeight w:val="244"/>
        </w:trPr>
        <w:tc>
          <w:tcPr>
            <w:tcW w:w="3415" w:type="dxa"/>
          </w:tcPr>
          <w:p w14:paraId="459A8333" w14:textId="77777777" w:rsidR="00C1197C" w:rsidRDefault="003B6ABD">
            <w:pPr>
              <w:pStyle w:val="TableParagraph"/>
              <w:spacing w:line="225" w:lineRule="exact"/>
              <w:ind w:left="50"/>
              <w:rPr>
                <w:b/>
              </w:rPr>
            </w:pPr>
            <w:r>
              <w:rPr>
                <w:b/>
                <w:color w:val="3265FF"/>
              </w:rPr>
              <w:t>Fait à</w:t>
            </w:r>
          </w:p>
        </w:tc>
        <w:tc>
          <w:tcPr>
            <w:tcW w:w="845" w:type="dxa"/>
          </w:tcPr>
          <w:p w14:paraId="459A8334" w14:textId="77777777" w:rsidR="00C1197C" w:rsidRDefault="003B6ABD">
            <w:pPr>
              <w:pStyle w:val="TableParagraph"/>
              <w:spacing w:line="225" w:lineRule="exact"/>
              <w:ind w:left="175"/>
              <w:rPr>
                <w:b/>
              </w:rPr>
            </w:pPr>
            <w:r>
              <w:rPr>
                <w:b/>
                <w:color w:val="3265FF"/>
              </w:rPr>
              <w:t>, le</w:t>
            </w:r>
          </w:p>
        </w:tc>
        <w:tc>
          <w:tcPr>
            <w:tcW w:w="2863" w:type="dxa"/>
          </w:tcPr>
          <w:p w14:paraId="459A8335" w14:textId="77777777" w:rsidR="00C1197C" w:rsidRDefault="00C1197C">
            <w:pPr>
              <w:pStyle w:val="TableParagraph"/>
              <w:rPr>
                <w:rFonts w:ascii="Times New Roman"/>
                <w:sz w:val="16"/>
              </w:rPr>
            </w:pPr>
          </w:p>
        </w:tc>
      </w:tr>
      <w:tr w:rsidR="00C1197C" w14:paraId="459A833A" w14:textId="77777777">
        <w:trPr>
          <w:trHeight w:val="268"/>
        </w:trPr>
        <w:tc>
          <w:tcPr>
            <w:tcW w:w="3415" w:type="dxa"/>
          </w:tcPr>
          <w:p w14:paraId="459A8337" w14:textId="77777777" w:rsidR="00C1197C" w:rsidRDefault="003B6ABD">
            <w:pPr>
              <w:pStyle w:val="TableParagraph"/>
              <w:spacing w:line="249" w:lineRule="exact"/>
              <w:ind w:left="50"/>
              <w:rPr>
                <w:b/>
              </w:rPr>
            </w:pPr>
            <w:r>
              <w:rPr>
                <w:b/>
                <w:color w:val="3265FF"/>
              </w:rPr>
              <w:t>Pour le Pôle Mer</w:t>
            </w:r>
          </w:p>
        </w:tc>
        <w:tc>
          <w:tcPr>
            <w:tcW w:w="845" w:type="dxa"/>
          </w:tcPr>
          <w:p w14:paraId="459A8338" w14:textId="77777777" w:rsidR="00C1197C" w:rsidRDefault="00C1197C">
            <w:pPr>
              <w:pStyle w:val="TableParagraph"/>
              <w:rPr>
                <w:rFonts w:ascii="Times New Roman"/>
                <w:sz w:val="18"/>
              </w:rPr>
            </w:pPr>
          </w:p>
        </w:tc>
        <w:tc>
          <w:tcPr>
            <w:tcW w:w="2863" w:type="dxa"/>
          </w:tcPr>
          <w:p w14:paraId="459A8339" w14:textId="77777777" w:rsidR="00C1197C" w:rsidRDefault="003B6ABD">
            <w:pPr>
              <w:pStyle w:val="TableParagraph"/>
              <w:spacing w:line="249" w:lineRule="exact"/>
              <w:ind w:left="397"/>
              <w:rPr>
                <w:b/>
              </w:rPr>
            </w:pPr>
            <w:r>
              <w:rPr>
                <w:b/>
                <w:color w:val="3265FF"/>
              </w:rPr>
              <w:t>Pour</w:t>
            </w:r>
          </w:p>
        </w:tc>
      </w:tr>
      <w:tr w:rsidR="00C1197C" w14:paraId="459A833E" w14:textId="77777777">
        <w:trPr>
          <w:trHeight w:val="244"/>
        </w:trPr>
        <w:tc>
          <w:tcPr>
            <w:tcW w:w="3415" w:type="dxa"/>
          </w:tcPr>
          <w:p w14:paraId="459A833B" w14:textId="77777777" w:rsidR="00C1197C" w:rsidRDefault="003B6ABD">
            <w:pPr>
              <w:pStyle w:val="TableParagraph"/>
              <w:spacing w:line="225" w:lineRule="exact"/>
              <w:ind w:left="50"/>
              <w:rPr>
                <w:b/>
              </w:rPr>
            </w:pPr>
            <w:r>
              <w:rPr>
                <w:b/>
                <w:color w:val="3265FF"/>
              </w:rPr>
              <w:t>Le Président du Comité de pilotage</w:t>
            </w:r>
          </w:p>
        </w:tc>
        <w:tc>
          <w:tcPr>
            <w:tcW w:w="845" w:type="dxa"/>
          </w:tcPr>
          <w:p w14:paraId="459A833C" w14:textId="77777777" w:rsidR="00C1197C" w:rsidRDefault="00C1197C">
            <w:pPr>
              <w:pStyle w:val="TableParagraph"/>
              <w:rPr>
                <w:rFonts w:ascii="Times New Roman"/>
                <w:sz w:val="16"/>
              </w:rPr>
            </w:pPr>
          </w:p>
        </w:tc>
        <w:tc>
          <w:tcPr>
            <w:tcW w:w="2863" w:type="dxa"/>
          </w:tcPr>
          <w:p w14:paraId="459A833D" w14:textId="77777777" w:rsidR="00C1197C" w:rsidRDefault="003B6ABD">
            <w:pPr>
              <w:pStyle w:val="TableParagraph"/>
              <w:spacing w:line="225" w:lineRule="exact"/>
              <w:ind w:left="397"/>
              <w:rPr>
                <w:b/>
              </w:rPr>
            </w:pPr>
            <w:r>
              <w:rPr>
                <w:b/>
                <w:color w:val="3265FF"/>
              </w:rPr>
              <w:t>Prénom NOM du dirigeant</w:t>
            </w:r>
          </w:p>
        </w:tc>
      </w:tr>
    </w:tbl>
    <w:p w14:paraId="459A833F" w14:textId="77777777" w:rsidR="00A555BA" w:rsidRDefault="00A555BA"/>
    <w:sectPr w:rsidR="00A555BA" w:rsidSect="009665BB">
      <w:pgSz w:w="11900" w:h="16840"/>
      <w:pgMar w:top="1843" w:right="720" w:bottom="280" w:left="743" w:header="703" w:footer="184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3F1B06" w14:textId="77777777" w:rsidR="00E3254E" w:rsidRDefault="00E3254E">
      <w:r>
        <w:separator/>
      </w:r>
    </w:p>
  </w:endnote>
  <w:endnote w:type="continuationSeparator" w:id="0">
    <w:p w14:paraId="73A8A8C1" w14:textId="77777777" w:rsidR="00E3254E" w:rsidRDefault="00E325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9A8345" w14:textId="77777777" w:rsidR="008F32CB" w:rsidRDefault="008F32CB">
    <w:pPr>
      <w:pStyle w:val="Pieddepage"/>
    </w:pPr>
  </w:p>
  <w:p w14:paraId="459A8346" w14:textId="77777777" w:rsidR="008F32CB" w:rsidRDefault="009665BB">
    <w:pPr>
      <w:pStyle w:val="Pieddepage"/>
    </w:pPr>
    <w:r>
      <w:rPr>
        <w:noProof/>
        <w:lang w:bidi="ar-SA"/>
      </w:rPr>
      <w:drawing>
        <wp:anchor distT="0" distB="0" distL="114300" distR="114300" simplePos="0" relativeHeight="268425119" behindDoc="0" locked="0" layoutInCell="1" allowOverlap="1" wp14:anchorId="459A834B" wp14:editId="459A834C">
          <wp:simplePos x="0" y="0"/>
          <wp:positionH relativeFrom="page">
            <wp:posOffset>-152400</wp:posOffset>
          </wp:positionH>
          <wp:positionV relativeFrom="paragraph">
            <wp:posOffset>227330</wp:posOffset>
          </wp:positionV>
          <wp:extent cx="7788910" cy="1099820"/>
          <wp:effectExtent l="0" t="0" r="2540" b="5080"/>
          <wp:wrapSquare wrapText="bothSides"/>
          <wp:docPr id="418" name="Image 4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88910" cy="1099820"/>
                  </a:xfrm>
                  <a:prstGeom prst="rect">
                    <a:avLst/>
                  </a:prstGeom>
                  <a:noFill/>
                  <a:ln>
                    <a:noFill/>
                  </a:ln>
                </pic:spPr>
              </pic:pic>
            </a:graphicData>
          </a:graphic>
          <wp14:sizeRelH relativeFrom="page">
            <wp14:pctWidth>0</wp14:pctWidth>
          </wp14:sizeRelH>
          <wp14:sizeRelV relativeFrom="page">
            <wp14:pctHeight>0</wp14:pctHeight>
          </wp14:sizeRelV>
        </wp:anchor>
      </w:drawing>
    </w:r>
    <w:r w:rsidR="008F32CB">
      <w:rPr>
        <w:noProof/>
        <w:lang w:bidi="ar-SA"/>
      </w:rPr>
      <w:drawing>
        <wp:anchor distT="0" distB="0" distL="114300" distR="114300" simplePos="0" relativeHeight="268423071" behindDoc="0" locked="0" layoutInCell="1" allowOverlap="1" wp14:anchorId="459A834D" wp14:editId="459A834E">
          <wp:simplePos x="0" y="0"/>
          <wp:positionH relativeFrom="column">
            <wp:posOffset>5715</wp:posOffset>
          </wp:positionH>
          <wp:positionV relativeFrom="paragraph">
            <wp:posOffset>6378575</wp:posOffset>
          </wp:positionV>
          <wp:extent cx="7788910" cy="1099820"/>
          <wp:effectExtent l="0" t="0" r="0" b="0"/>
          <wp:wrapSquare wrapText="bothSides"/>
          <wp:docPr id="419" name="Image 4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88910" cy="109982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DD5AFD" w14:textId="77777777" w:rsidR="00E3254E" w:rsidRDefault="00E3254E">
      <w:r>
        <w:separator/>
      </w:r>
    </w:p>
  </w:footnote>
  <w:footnote w:type="continuationSeparator" w:id="0">
    <w:p w14:paraId="5DB5A24E" w14:textId="77777777" w:rsidR="00E3254E" w:rsidRDefault="00E325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9A8344" w14:textId="77777777" w:rsidR="00C1197C" w:rsidRDefault="003B6ABD">
    <w:pPr>
      <w:pStyle w:val="Corpsdetexte"/>
      <w:spacing w:line="14" w:lineRule="auto"/>
      <w:rPr>
        <w:sz w:val="20"/>
      </w:rPr>
    </w:pPr>
    <w:r>
      <w:rPr>
        <w:noProof/>
        <w:lang w:bidi="ar-SA"/>
      </w:rPr>
      <w:drawing>
        <wp:anchor distT="0" distB="0" distL="0" distR="0" simplePos="0" relativeHeight="268422023" behindDoc="1" locked="0" layoutInCell="1" allowOverlap="1" wp14:anchorId="459A8347" wp14:editId="459A8348">
          <wp:simplePos x="0" y="0"/>
          <wp:positionH relativeFrom="page">
            <wp:posOffset>6541096</wp:posOffset>
          </wp:positionH>
          <wp:positionV relativeFrom="page">
            <wp:posOffset>447648</wp:posOffset>
          </wp:positionV>
          <wp:extent cx="140120" cy="735093"/>
          <wp:effectExtent l="0" t="0" r="0" b="0"/>
          <wp:wrapNone/>
          <wp:docPr id="416"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40120" cy="735093"/>
                  </a:xfrm>
                  <a:prstGeom prst="rect">
                    <a:avLst/>
                  </a:prstGeom>
                </pic:spPr>
              </pic:pic>
            </a:graphicData>
          </a:graphic>
        </wp:anchor>
      </w:drawing>
    </w:r>
    <w:r>
      <w:rPr>
        <w:noProof/>
        <w:lang w:bidi="ar-SA"/>
      </w:rPr>
      <w:drawing>
        <wp:anchor distT="0" distB="0" distL="0" distR="0" simplePos="0" relativeHeight="268422047" behindDoc="1" locked="0" layoutInCell="1" allowOverlap="1" wp14:anchorId="459A8349" wp14:editId="459A834A">
          <wp:simplePos x="0" y="0"/>
          <wp:positionH relativeFrom="page">
            <wp:posOffset>899160</wp:posOffset>
          </wp:positionH>
          <wp:positionV relativeFrom="page">
            <wp:posOffset>449574</wp:posOffset>
          </wp:positionV>
          <wp:extent cx="1154381" cy="842772"/>
          <wp:effectExtent l="0" t="0" r="0" b="0"/>
          <wp:wrapNone/>
          <wp:docPr id="417"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2" cstate="print"/>
                  <a:stretch>
                    <a:fillRect/>
                  </a:stretch>
                </pic:blipFill>
                <pic:spPr>
                  <a:xfrm>
                    <a:off x="0" y="0"/>
                    <a:ext cx="1154381" cy="842772"/>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A435364"/>
    <w:multiLevelType w:val="hybridMultilevel"/>
    <w:tmpl w:val="7E2E435A"/>
    <w:lvl w:ilvl="0" w:tplc="850456EE">
      <w:start w:val="1"/>
      <w:numFmt w:val="decimal"/>
      <w:lvlText w:val="(%1)"/>
      <w:lvlJc w:val="left"/>
      <w:pPr>
        <w:ind w:left="720" w:hanging="360"/>
      </w:pPr>
      <w:rPr>
        <w:rFonts w:hint="default"/>
        <w:color w:val="FF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0219765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197C"/>
    <w:rsid w:val="000B3EBF"/>
    <w:rsid w:val="003B6ABD"/>
    <w:rsid w:val="003C1EBC"/>
    <w:rsid w:val="006B7D0F"/>
    <w:rsid w:val="006E1F40"/>
    <w:rsid w:val="007815D6"/>
    <w:rsid w:val="008F32CB"/>
    <w:rsid w:val="009665BB"/>
    <w:rsid w:val="009D794B"/>
    <w:rsid w:val="00A06280"/>
    <w:rsid w:val="00A3769E"/>
    <w:rsid w:val="00A555BA"/>
    <w:rsid w:val="00AA445C"/>
    <w:rsid w:val="00C1197C"/>
    <w:rsid w:val="00E3254E"/>
    <w:rsid w:val="00E367DA"/>
    <w:rsid w:val="00FC32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9A827A"/>
  <w15:docId w15:val="{15EF1819-23A2-4756-95DD-CC47D5755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Calibri" w:eastAsia="Calibri" w:hAnsi="Calibri" w:cs="Calibri"/>
      <w:lang w:val="fr-FR" w:eastAsia="fr-FR" w:bidi="fr-FR"/>
    </w:rPr>
  </w:style>
  <w:style w:type="paragraph" w:styleId="Titre1">
    <w:name w:val="heading 1"/>
    <w:basedOn w:val="Normal"/>
    <w:uiPriority w:val="1"/>
    <w:qFormat/>
    <w:pPr>
      <w:ind w:left="675"/>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style>
  <w:style w:type="paragraph" w:styleId="Paragraphedeliste">
    <w:name w:val="List Paragraph"/>
    <w:basedOn w:val="Normal"/>
    <w:uiPriority w:val="1"/>
    <w:qFormat/>
  </w:style>
  <w:style w:type="paragraph" w:customStyle="1" w:styleId="TableParagraph">
    <w:name w:val="Table Paragraph"/>
    <w:basedOn w:val="Normal"/>
    <w:uiPriority w:val="1"/>
    <w:qFormat/>
  </w:style>
  <w:style w:type="paragraph" w:styleId="En-tte">
    <w:name w:val="header"/>
    <w:basedOn w:val="Normal"/>
    <w:link w:val="En-tteCar"/>
    <w:uiPriority w:val="99"/>
    <w:unhideWhenUsed/>
    <w:rsid w:val="008F32CB"/>
    <w:pPr>
      <w:tabs>
        <w:tab w:val="center" w:pos="4536"/>
        <w:tab w:val="right" w:pos="9072"/>
      </w:tabs>
    </w:pPr>
  </w:style>
  <w:style w:type="character" w:customStyle="1" w:styleId="En-tteCar">
    <w:name w:val="En-tête Car"/>
    <w:basedOn w:val="Policepardfaut"/>
    <w:link w:val="En-tte"/>
    <w:uiPriority w:val="99"/>
    <w:rsid w:val="008F32CB"/>
    <w:rPr>
      <w:rFonts w:ascii="Calibri" w:eastAsia="Calibri" w:hAnsi="Calibri" w:cs="Calibri"/>
      <w:lang w:val="fr-FR" w:eastAsia="fr-FR" w:bidi="fr-FR"/>
    </w:rPr>
  </w:style>
  <w:style w:type="paragraph" w:styleId="Pieddepage">
    <w:name w:val="footer"/>
    <w:basedOn w:val="Normal"/>
    <w:link w:val="PieddepageCar"/>
    <w:uiPriority w:val="99"/>
    <w:unhideWhenUsed/>
    <w:rsid w:val="008F32CB"/>
    <w:pPr>
      <w:tabs>
        <w:tab w:val="center" w:pos="4536"/>
        <w:tab w:val="right" w:pos="9072"/>
      </w:tabs>
    </w:pPr>
  </w:style>
  <w:style w:type="character" w:customStyle="1" w:styleId="PieddepageCar">
    <w:name w:val="Pied de page Car"/>
    <w:basedOn w:val="Policepardfaut"/>
    <w:link w:val="Pieddepage"/>
    <w:uiPriority w:val="99"/>
    <w:rsid w:val="008F32CB"/>
    <w:rPr>
      <w:rFonts w:ascii="Calibri" w:eastAsia="Calibri" w:hAnsi="Calibri" w:cs="Calibri"/>
      <w:lang w:val="fr-FR" w:eastAsia="fr-FR" w:bidi="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FE9E373F9D1F641B052CD25CFD4AE72" ma:contentTypeVersion="13" ma:contentTypeDescription="Crée un document." ma:contentTypeScope="" ma:versionID="a0a06f3fac771b9e7ad3bb538571e05d">
  <xsd:schema xmlns:xsd="http://www.w3.org/2001/XMLSchema" xmlns:xs="http://www.w3.org/2001/XMLSchema" xmlns:p="http://schemas.microsoft.com/office/2006/metadata/properties" xmlns:ns2="d3187b8c-c8ba-4073-ac5c-594e52704a78" xmlns:ns3="19167734-1ccb-43a4-96b7-a4e451267b0a" targetNamespace="http://schemas.microsoft.com/office/2006/metadata/properties" ma:root="true" ma:fieldsID="dd888dd45f9026459399681c9433b2ab" ns2:_="" ns3:_="">
    <xsd:import namespace="d3187b8c-c8ba-4073-ac5c-594e52704a78"/>
    <xsd:import namespace="19167734-1ccb-43a4-96b7-a4e451267b0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187b8c-c8ba-4073-ac5c-594e52704a7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4" nillable="true" ma:displayName="Taxonomy Catch All Column" ma:hidden="true" ma:list="{958b09c9-f9d3-41ad-85ec-d5990a6cff46}" ma:internalName="TaxCatchAll" ma:showField="CatchAllData" ma:web="d3187b8c-c8ba-4073-ac5c-594e52704a7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9167734-1ccb-43a4-96b7-a4e451267b0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8f899cbd-eeee-4cfb-9b17-0f409cdcfee4"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3187b8c-c8ba-4073-ac5c-594e52704a78" xsi:nil="true"/>
    <lcf76f155ced4ddcb4097134ff3c332f xmlns="19167734-1ccb-43a4-96b7-a4e451267b0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D70F350-31E1-4A6B-92E3-04461A292A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187b8c-c8ba-4073-ac5c-594e52704a78"/>
    <ds:schemaRef ds:uri="19167734-1ccb-43a4-96b7-a4e451267b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0C737A2-8A1F-44DE-A0D4-8A428450D28F}">
  <ds:schemaRefs>
    <ds:schemaRef ds:uri="http://schemas.microsoft.com/sharepoint/v3/contenttype/forms"/>
  </ds:schemaRefs>
</ds:datastoreItem>
</file>

<file path=customXml/itemProps3.xml><?xml version="1.0" encoding="utf-8"?>
<ds:datastoreItem xmlns:ds="http://schemas.openxmlformats.org/officeDocument/2006/customXml" ds:itemID="{5E52B250-367E-4C53-A747-F5CD72E6D4C2}">
  <ds:schemaRefs>
    <ds:schemaRef ds:uri="http://schemas.microsoft.com/office/2006/metadata/properties"/>
    <ds:schemaRef ds:uri="http://schemas.microsoft.com/office/infopath/2007/PartnerControls"/>
    <ds:schemaRef ds:uri="d3187b8c-c8ba-4073-ac5c-594e52704a78"/>
    <ds:schemaRef ds:uri="19167734-1ccb-43a4-96b7-a4e451267b0a"/>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4</Pages>
  <Words>716</Words>
  <Characters>3943</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Convention vierge-OKenvoi</vt:lpstr>
    </vt:vector>
  </TitlesOfParts>
  <Company>Microsoft</Company>
  <LinksUpToDate>false</LinksUpToDate>
  <CharactersWithSpaces>4650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Convention vierge-OKenvoi</dc:title>
  <dc:creator>tauleigne</dc:creator>
  <cp:keywords>()</cp:keywords>
  <cp:lastModifiedBy>Bérangère LANDI</cp:lastModifiedBy>
  <cp:revision>9</cp:revision>
  <cp:lastPrinted>2019-01-31T11:22:00Z</cp:lastPrinted>
  <dcterms:created xsi:type="dcterms:W3CDTF">2019-01-29T16:17:00Z</dcterms:created>
  <dcterms:modified xsi:type="dcterms:W3CDTF">2023-03-28T10:27:00Z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2014-10-30T00:00:00Z</vt:filetime>
  </property>
  <property fmtid="{D5CDD505-2E9C-101B-9397-08002B2CF9AE}" pid="3" name="Creator">
    <vt:lpwstr>PDFCreator Version 1.2.0</vt:lpwstr>
  </property>
  <property fmtid="{D5CDD505-2E9C-101B-9397-08002B2CF9AE}" pid="4" name="LastSaved">
    <vt:filetime>2019-01-29T00:00:00Z</vt:filetime>
  </property>
  <property fmtid="{D5CDD505-2E9C-101B-9397-08002B2CF9AE}" pid="5" name="ContentTypeId">
    <vt:lpwstr>0x010100CFE9E373F9D1F641B052CD25CFD4AE72</vt:lpwstr>
  </property>
  <property fmtid="{D5CDD505-2E9C-101B-9397-08002B2CF9AE}" pid="6" name="MediaServiceImageTags">
    <vt:lpwstr/>
  </property>
</Properties>
</file>